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6CBBD" w14:textId="134969A0" w:rsidR="001F78DF" w:rsidRPr="009922E7" w:rsidRDefault="0037182A">
      <w:pPr>
        <w:spacing w:line="480" w:lineRule="auto"/>
        <w:jc w:val="center"/>
        <w:rPr>
          <w:b/>
          <w:lang w:val="en-US"/>
        </w:rPr>
      </w:pPr>
      <w:r>
        <w:rPr>
          <w:b/>
          <w:lang w:val="en-US"/>
        </w:rPr>
        <w:t>A</w:t>
      </w:r>
      <w:r w:rsidR="00D310AF" w:rsidRPr="009922E7">
        <w:rPr>
          <w:b/>
          <w:lang w:val="en-US"/>
        </w:rPr>
        <w:t xml:space="preserve"> smartphone </w:t>
      </w:r>
      <w:r w:rsidR="00B67E93">
        <w:rPr>
          <w:b/>
          <w:lang w:val="en-US"/>
        </w:rPr>
        <w:t>APP</w:t>
      </w:r>
      <w:r w:rsidR="00D310AF" w:rsidRPr="009922E7">
        <w:rPr>
          <w:b/>
          <w:lang w:val="en-US"/>
        </w:rPr>
        <w:t xml:space="preserve"> for weather-based irrigation scheduling using artificial neural networks</w:t>
      </w:r>
    </w:p>
    <w:p w14:paraId="06A19E57" w14:textId="2EF14391" w:rsidR="0037182A" w:rsidRPr="0037182A" w:rsidRDefault="00D310AF" w:rsidP="0037182A">
      <w:r w:rsidRPr="0037182A">
        <w:t>Lucas Borges Ferreira</w:t>
      </w:r>
      <w:r w:rsidRPr="0037182A">
        <w:rPr>
          <w:vertAlign w:val="superscript"/>
        </w:rPr>
        <w:t>(1)</w:t>
      </w:r>
      <w:r w:rsidR="0037182A" w:rsidRPr="0037182A">
        <w:rPr>
          <w:color w:val="000000"/>
          <w:shd w:val="clear" w:color="auto" w:fill="FFFFFF"/>
        </w:rPr>
        <w:t>(</w:t>
      </w:r>
      <w:hyperlink r:id="rId8" w:history="1">
        <w:r w:rsidR="0037182A" w:rsidRPr="0037182A">
          <w:rPr>
            <w:rStyle w:val="Hyperlink"/>
          </w:rPr>
          <w:t>https://orcid.org/0000-0001-6838-3114</w:t>
        </w:r>
      </w:hyperlink>
      <w:r w:rsidR="0037182A" w:rsidRPr="0037182A">
        <w:t>),</w:t>
      </w:r>
      <w:r w:rsidRPr="0037182A">
        <w:t xml:space="preserve"> Fernando França da Cunha</w:t>
      </w:r>
      <w:r w:rsidRPr="0037182A">
        <w:rPr>
          <w:vertAlign w:val="superscript"/>
        </w:rPr>
        <w:t>(1)</w:t>
      </w:r>
      <w:r w:rsidR="0037182A" w:rsidRPr="0037182A">
        <w:rPr>
          <w:color w:val="000000"/>
          <w:shd w:val="clear" w:color="auto" w:fill="FFFFFF"/>
        </w:rPr>
        <w:t xml:space="preserve"> (</w:t>
      </w:r>
      <w:hyperlink r:id="rId9" w:history="1">
        <w:r w:rsidR="0037182A" w:rsidRPr="0037182A">
          <w:rPr>
            <w:rStyle w:val="Hyperlink"/>
            <w:rFonts w:eastAsiaTheme="majorEastAsia"/>
          </w:rPr>
          <w:t>https://orcid.org/0000-0002-1671-1021</w:t>
        </w:r>
      </w:hyperlink>
      <w:r w:rsidR="0037182A" w:rsidRPr="0037182A">
        <w:rPr>
          <w:color w:val="000000"/>
          <w:shd w:val="clear" w:color="auto" w:fill="FFFFFF"/>
        </w:rPr>
        <w:t>)</w:t>
      </w:r>
      <w:r w:rsidR="0037182A" w:rsidRPr="0037182A">
        <w:t>,</w:t>
      </w:r>
      <w:r w:rsidRPr="0037182A">
        <w:t xml:space="preserve"> Rubens Alves de Oliveira</w:t>
      </w:r>
      <w:r w:rsidRPr="0037182A">
        <w:rPr>
          <w:vertAlign w:val="superscript"/>
        </w:rPr>
        <w:t>(1)</w:t>
      </w:r>
      <w:r w:rsidR="0037182A" w:rsidRPr="0037182A">
        <w:rPr>
          <w:color w:val="000000"/>
          <w:shd w:val="clear" w:color="auto" w:fill="FFFFFF"/>
        </w:rPr>
        <w:t xml:space="preserve"> (</w:t>
      </w:r>
      <w:hyperlink r:id="rId10" w:tgtFrame="_blank" w:history="1">
        <w:r w:rsidR="0037182A" w:rsidRPr="0037182A">
          <w:rPr>
            <w:rStyle w:val="Hyperlink"/>
            <w:rFonts w:eastAsiaTheme="majorEastAsia"/>
            <w:color w:val="00008B"/>
          </w:rPr>
          <w:t>https://orcid.org/0000-0003-2557-592X</w:t>
        </w:r>
      </w:hyperlink>
      <w:r w:rsidR="0037182A" w:rsidRPr="0037182A">
        <w:rPr>
          <w:color w:val="000000"/>
          <w:shd w:val="clear" w:color="auto" w:fill="FFFFFF"/>
        </w:rPr>
        <w:t>)</w:t>
      </w:r>
      <w:r w:rsidR="0037182A" w:rsidRPr="0037182A">
        <w:t>,</w:t>
      </w:r>
      <w:r w:rsidRPr="0037182A">
        <w:t xml:space="preserve"> and Thiago Ferreira Rodrigues</w:t>
      </w:r>
      <w:r w:rsidRPr="0037182A">
        <w:rPr>
          <w:vertAlign w:val="superscript"/>
        </w:rPr>
        <w:t>(1)</w:t>
      </w:r>
      <w:r w:rsidR="0037182A" w:rsidRPr="0037182A">
        <w:rPr>
          <w:color w:val="000000"/>
          <w:shd w:val="clear" w:color="auto" w:fill="FFFFFF"/>
        </w:rPr>
        <w:t xml:space="preserve"> (</w:t>
      </w:r>
      <w:hyperlink r:id="rId11" w:tgtFrame="_blank" w:history="1">
        <w:r w:rsidR="0037182A" w:rsidRPr="0037182A">
          <w:rPr>
            <w:rStyle w:val="Hyperlink"/>
            <w:rFonts w:eastAsiaTheme="majorEastAsia"/>
            <w:color w:val="00008B"/>
          </w:rPr>
          <w:t>https://orcid.org/0000-0001-6281-3996</w:t>
        </w:r>
      </w:hyperlink>
      <w:r w:rsidR="0037182A" w:rsidRPr="0037182A">
        <w:rPr>
          <w:color w:val="000000"/>
          <w:shd w:val="clear" w:color="auto" w:fill="FFFFFF"/>
        </w:rPr>
        <w:t>)</w:t>
      </w:r>
    </w:p>
    <w:p w14:paraId="089E19A1" w14:textId="0144294E" w:rsidR="001F78DF" w:rsidRPr="00B47C4A" w:rsidRDefault="001F78DF" w:rsidP="0037182A"/>
    <w:p w14:paraId="3449FDCC" w14:textId="7622CBE3" w:rsidR="001F78DF" w:rsidRPr="00B47C4A" w:rsidRDefault="00D310AF" w:rsidP="00D25775">
      <w:pPr>
        <w:spacing w:after="240" w:line="480" w:lineRule="auto"/>
        <w:jc w:val="both"/>
      </w:pPr>
      <w:r w:rsidRPr="00B47C4A">
        <w:rPr>
          <w:vertAlign w:val="superscript"/>
        </w:rPr>
        <w:t>(</w:t>
      </w:r>
      <w:proofErr w:type="gramStart"/>
      <w:r w:rsidRPr="00B47C4A">
        <w:rPr>
          <w:vertAlign w:val="superscript"/>
        </w:rPr>
        <w:t>1)</w:t>
      </w:r>
      <w:r w:rsidRPr="00B47C4A">
        <w:t>Universidade</w:t>
      </w:r>
      <w:proofErr w:type="gramEnd"/>
      <w:r w:rsidRPr="00B47C4A">
        <w:t xml:space="preserve"> Federal de Viçosa, Departamento de Engenharia Agrícola, Avenida Peter Henry Rolfs, s/n</w:t>
      </w:r>
      <w:r w:rsidR="002A2C36" w:rsidRPr="00B47C4A">
        <w:t>.º</w:t>
      </w:r>
      <w:r w:rsidRPr="00B47C4A">
        <w:t>, CEP 36570</w:t>
      </w:r>
      <w:r w:rsidR="002A2C36" w:rsidRPr="00B47C4A">
        <w:t>-</w:t>
      </w:r>
      <w:r w:rsidRPr="00B47C4A">
        <w:t>000 Viçosa, MG, Brazil. E-mail: contato.lucasbf@gmail.com, fernando.cunha@ufv.br, rubens@ufv.br, thiagof.agro@outlook.com</w:t>
      </w:r>
    </w:p>
    <w:p w14:paraId="589ACF69" w14:textId="16D585EE" w:rsidR="001F78DF" w:rsidRPr="009922E7" w:rsidRDefault="00D310AF">
      <w:pPr>
        <w:spacing w:line="480" w:lineRule="auto"/>
        <w:jc w:val="both"/>
        <w:rPr>
          <w:lang w:val="en-US"/>
        </w:rPr>
      </w:pPr>
      <w:r w:rsidRPr="00D25775">
        <w:rPr>
          <w:b/>
          <w:lang w:val="en-US"/>
        </w:rPr>
        <w:t xml:space="preserve">Abstract </w:t>
      </w:r>
      <w:r w:rsidR="002A2C36" w:rsidRPr="00287A24">
        <w:rPr>
          <w:lang w:val="en-US"/>
        </w:rPr>
        <w:t>–</w:t>
      </w:r>
      <w:r w:rsidRPr="009922E7">
        <w:rPr>
          <w:b/>
          <w:lang w:val="en-US"/>
        </w:rPr>
        <w:t xml:space="preserve"> </w:t>
      </w:r>
      <w:r w:rsidRPr="009922E7">
        <w:rPr>
          <w:lang w:val="en-US"/>
        </w:rPr>
        <w:t>The objective of this work was to develop a smartphone app</w:t>
      </w:r>
      <w:r w:rsidR="002A2C36" w:rsidRPr="009922E7">
        <w:rPr>
          <w:lang w:val="en-US"/>
        </w:rPr>
        <w:t>lication (APP)</w:t>
      </w:r>
      <w:r w:rsidRPr="009922E7">
        <w:rPr>
          <w:lang w:val="en-US"/>
        </w:rPr>
        <w:t xml:space="preserve"> for </w:t>
      </w:r>
      <w:r w:rsidR="002A2C36" w:rsidRPr="009922E7">
        <w:rPr>
          <w:lang w:val="en-US"/>
        </w:rPr>
        <w:t xml:space="preserve">a </w:t>
      </w:r>
      <w:r w:rsidRPr="009922E7">
        <w:rPr>
          <w:lang w:val="en-US"/>
        </w:rPr>
        <w:t xml:space="preserve">weather-based irrigation scheduling using artificial neural networks (ANNs), as well as to validate it on </w:t>
      </w:r>
      <w:r w:rsidR="00547F99" w:rsidRPr="009922E7">
        <w:rPr>
          <w:lang w:val="en-US"/>
        </w:rPr>
        <w:t xml:space="preserve">a </w:t>
      </w:r>
      <w:r w:rsidRPr="009922E7">
        <w:rPr>
          <w:lang w:val="en-US"/>
        </w:rPr>
        <w:t>green corn c</w:t>
      </w:r>
      <w:r w:rsidR="00547F99" w:rsidRPr="009922E7">
        <w:rPr>
          <w:lang w:val="en-US"/>
        </w:rPr>
        <w:t>ultivation</w:t>
      </w:r>
      <w:r w:rsidRPr="009922E7">
        <w:rPr>
          <w:lang w:val="en-US"/>
        </w:rPr>
        <w:t xml:space="preserve">. </w:t>
      </w:r>
      <w:r w:rsidR="00545813">
        <w:rPr>
          <w:lang w:val="en-US"/>
        </w:rPr>
        <w:t>An</w:t>
      </w:r>
      <w:r w:rsidRPr="0007243A">
        <w:rPr>
          <w:lang w:val="en-US"/>
        </w:rPr>
        <w:t xml:space="preserve"> </w:t>
      </w:r>
      <w:r w:rsidR="002A2C36" w:rsidRPr="009922E7">
        <w:rPr>
          <w:lang w:val="en-US"/>
        </w:rPr>
        <w:t>APP</w:t>
      </w:r>
      <w:r w:rsidRPr="009922E7">
        <w:rPr>
          <w:lang w:val="en-US"/>
        </w:rPr>
        <w:t xml:space="preserve"> (IrriMobile) that uses ANNs based on temperature and relative humidity</w:t>
      </w:r>
      <w:r w:rsidR="002A2C36" w:rsidRPr="009922E7">
        <w:rPr>
          <w:lang w:val="en-US"/>
        </w:rPr>
        <w:t>,</w:t>
      </w:r>
      <w:r w:rsidRPr="009922E7">
        <w:rPr>
          <w:lang w:val="en-US"/>
        </w:rPr>
        <w:t xml:space="preserve"> or </w:t>
      </w:r>
      <w:r w:rsidR="002A2C36" w:rsidRPr="009922E7">
        <w:rPr>
          <w:lang w:val="en-US"/>
        </w:rPr>
        <w:t xml:space="preserve">on </w:t>
      </w:r>
      <w:r w:rsidRPr="009922E7">
        <w:rPr>
          <w:lang w:val="en-US"/>
        </w:rPr>
        <w:t>temperature</w:t>
      </w:r>
      <w:r w:rsidR="00545813" w:rsidRPr="00545813">
        <w:rPr>
          <w:lang w:val="en-US"/>
        </w:rPr>
        <w:t xml:space="preserve"> </w:t>
      </w:r>
      <w:r w:rsidR="00545813" w:rsidRPr="00B15C32">
        <w:rPr>
          <w:lang w:val="en-US"/>
        </w:rPr>
        <w:t>only</w:t>
      </w:r>
      <w:r w:rsidR="002A2C36" w:rsidRPr="0007243A">
        <w:rPr>
          <w:lang w:val="en-US"/>
        </w:rPr>
        <w:t>,</w:t>
      </w:r>
      <w:r w:rsidRPr="00287A24">
        <w:rPr>
          <w:lang w:val="en-US"/>
        </w:rPr>
        <w:t xml:space="preserve"> to estimate </w:t>
      </w:r>
      <w:r w:rsidR="00545813">
        <w:rPr>
          <w:lang w:val="en-US"/>
        </w:rPr>
        <w:t xml:space="preserve">the </w:t>
      </w:r>
      <w:r w:rsidRPr="0007243A">
        <w:rPr>
          <w:lang w:val="en-US"/>
        </w:rPr>
        <w:t>reference evapotranspiration (ET</w:t>
      </w:r>
      <w:r w:rsidRPr="00287A24">
        <w:rPr>
          <w:vertAlign w:val="subscript"/>
          <w:lang w:val="en-US"/>
        </w:rPr>
        <w:t>o</w:t>
      </w:r>
      <w:r w:rsidRPr="009922E7">
        <w:rPr>
          <w:lang w:val="en-US"/>
        </w:rPr>
        <w:t>)</w:t>
      </w:r>
      <w:r w:rsidR="00545813">
        <w:rPr>
          <w:lang w:val="en-US"/>
        </w:rPr>
        <w:t>,</w:t>
      </w:r>
      <w:r w:rsidRPr="0007243A">
        <w:rPr>
          <w:lang w:val="en-US"/>
        </w:rPr>
        <w:t xml:space="preserve"> was developed. The </w:t>
      </w:r>
      <w:r w:rsidR="002A2C36" w:rsidRPr="009922E7">
        <w:rPr>
          <w:lang w:val="en-US"/>
        </w:rPr>
        <w:t>APP</w:t>
      </w:r>
      <w:r w:rsidRPr="009922E7">
        <w:rPr>
          <w:lang w:val="en-US"/>
        </w:rPr>
        <w:t xml:space="preserve"> and the </w:t>
      </w:r>
      <w:r w:rsidR="00547F99" w:rsidRPr="009922E7">
        <w:rPr>
          <w:lang w:val="en-US"/>
        </w:rPr>
        <w:t xml:space="preserve">Bernardo´s methodology </w:t>
      </w:r>
      <w:r w:rsidRPr="009922E7">
        <w:rPr>
          <w:lang w:val="en-US"/>
        </w:rPr>
        <w:t>irrigation scheduling</w:t>
      </w:r>
      <w:r w:rsidR="00545813">
        <w:rPr>
          <w:lang w:val="en-US"/>
        </w:rPr>
        <w:t>,</w:t>
      </w:r>
      <w:r w:rsidRPr="0007243A">
        <w:rPr>
          <w:lang w:val="en-US"/>
        </w:rPr>
        <w:t xml:space="preserve"> </w:t>
      </w:r>
      <w:r w:rsidRPr="009922E7">
        <w:rPr>
          <w:lang w:val="en-US"/>
        </w:rPr>
        <w:t>with ET</w:t>
      </w:r>
      <w:r w:rsidRPr="009922E7">
        <w:rPr>
          <w:vertAlign w:val="subscript"/>
          <w:lang w:val="en-US"/>
        </w:rPr>
        <w:t>o</w:t>
      </w:r>
      <w:r w:rsidRPr="009922E7">
        <w:rPr>
          <w:lang w:val="en-US"/>
        </w:rPr>
        <w:t xml:space="preserve"> estimated by the FAO-56 Penman-Monteith equation</w:t>
      </w:r>
      <w:r w:rsidR="00545813">
        <w:rPr>
          <w:lang w:val="en-US"/>
        </w:rPr>
        <w:t>,</w:t>
      </w:r>
      <w:r w:rsidRPr="0007243A">
        <w:rPr>
          <w:lang w:val="en-US"/>
        </w:rPr>
        <w:t xml:space="preserve"> </w:t>
      </w:r>
      <w:r w:rsidRPr="009922E7">
        <w:rPr>
          <w:lang w:val="en-US"/>
        </w:rPr>
        <w:t xml:space="preserve">were used to schedule </w:t>
      </w:r>
      <w:r w:rsidR="00547F99" w:rsidRPr="009922E7">
        <w:rPr>
          <w:lang w:val="en-US"/>
        </w:rPr>
        <w:t xml:space="preserve">the </w:t>
      </w:r>
      <w:r w:rsidRPr="009922E7">
        <w:rPr>
          <w:lang w:val="en-US"/>
        </w:rPr>
        <w:t xml:space="preserve">irrigation on </w:t>
      </w:r>
      <w:r w:rsidR="00547F99" w:rsidRPr="009922E7">
        <w:rPr>
          <w:lang w:val="en-US"/>
        </w:rPr>
        <w:t xml:space="preserve">a </w:t>
      </w:r>
      <w:r w:rsidRPr="009922E7">
        <w:rPr>
          <w:lang w:val="en-US"/>
        </w:rPr>
        <w:t xml:space="preserve">green corn </w:t>
      </w:r>
      <w:r w:rsidR="00547F99" w:rsidRPr="009922E7">
        <w:rPr>
          <w:lang w:val="en-US"/>
        </w:rPr>
        <w:t>cultivation</w:t>
      </w:r>
      <w:r w:rsidRPr="009922E7">
        <w:rPr>
          <w:lang w:val="en-US"/>
        </w:rPr>
        <w:t>. The performance of empirical equations to estimate ET</w:t>
      </w:r>
      <w:r w:rsidRPr="009922E7">
        <w:rPr>
          <w:vertAlign w:val="subscript"/>
          <w:lang w:val="en-US"/>
        </w:rPr>
        <w:t>o</w:t>
      </w:r>
      <w:r w:rsidRPr="009922E7">
        <w:rPr>
          <w:lang w:val="en-US"/>
        </w:rPr>
        <w:t xml:space="preserve"> was also assessed. </w:t>
      </w:r>
      <w:r w:rsidRPr="00D25775">
        <w:rPr>
          <w:highlight w:val="yellow"/>
          <w:lang w:val="en-US"/>
        </w:rPr>
        <w:t>Several corn morphological and agronomic characteristics were evaluate</w:t>
      </w:r>
      <w:r w:rsidRPr="0007243A">
        <w:rPr>
          <w:lang w:val="en-US"/>
        </w:rPr>
        <w:t xml:space="preserve">d. The </w:t>
      </w:r>
      <w:r w:rsidR="00547F99" w:rsidRPr="009922E7">
        <w:rPr>
          <w:lang w:val="en-US"/>
        </w:rPr>
        <w:t xml:space="preserve">APP </w:t>
      </w:r>
      <w:r w:rsidRPr="009922E7">
        <w:rPr>
          <w:lang w:val="en-US"/>
        </w:rPr>
        <w:t>was used in the experiment with temperature, relative humidity</w:t>
      </w:r>
      <w:r w:rsidR="00547F99" w:rsidRPr="009922E7">
        <w:rPr>
          <w:lang w:val="en-US"/>
        </w:rPr>
        <w:t>,</w:t>
      </w:r>
      <w:r w:rsidRPr="009922E7">
        <w:rPr>
          <w:lang w:val="en-US"/>
        </w:rPr>
        <w:t xml:space="preserve"> and rainfall data. </w:t>
      </w:r>
      <w:r w:rsidR="00547F99" w:rsidRPr="009922E7">
        <w:rPr>
          <w:lang w:val="en-US"/>
        </w:rPr>
        <w:t xml:space="preserve">Its use </w:t>
      </w:r>
      <w:r w:rsidRPr="009922E7">
        <w:rPr>
          <w:lang w:val="en-US"/>
        </w:rPr>
        <w:t xml:space="preserve">was also simulated with </w:t>
      </w:r>
      <w:r w:rsidR="00545813" w:rsidRPr="008169E2">
        <w:rPr>
          <w:lang w:val="en-US"/>
        </w:rPr>
        <w:t>temperature and rainfall</w:t>
      </w:r>
      <w:r w:rsidR="00545813" w:rsidRPr="0007243A">
        <w:rPr>
          <w:lang w:val="en-US"/>
        </w:rPr>
        <w:t xml:space="preserve"> </w:t>
      </w:r>
      <w:r w:rsidRPr="00287A24">
        <w:rPr>
          <w:lang w:val="en-US"/>
        </w:rPr>
        <w:t>only</w:t>
      </w:r>
      <w:commentRangeStart w:id="0"/>
      <w:r w:rsidRPr="009922E7">
        <w:rPr>
          <w:lang w:val="en-US"/>
        </w:rPr>
        <w:t xml:space="preserve">. </w:t>
      </w:r>
      <w:r w:rsidRPr="00D25775">
        <w:rPr>
          <w:highlight w:val="yellow"/>
          <w:lang w:val="en-US"/>
        </w:rPr>
        <w:t>There was no difference for any of the green corn characteristics evaluated</w:t>
      </w:r>
      <w:commentRangeEnd w:id="0"/>
      <w:r w:rsidR="00F06B18" w:rsidRPr="00D25775">
        <w:rPr>
          <w:rStyle w:val="Refdecomentrio"/>
          <w:lang w:val="en-US"/>
        </w:rPr>
        <w:commentReference w:id="0"/>
      </w:r>
      <w:r w:rsidRPr="00D25775">
        <w:rPr>
          <w:highlight w:val="yellow"/>
          <w:lang w:val="en-US"/>
        </w:rPr>
        <w:t>.</w:t>
      </w:r>
      <w:r w:rsidRPr="0007243A">
        <w:rPr>
          <w:lang w:val="en-US"/>
        </w:rPr>
        <w:t xml:space="preserve"> </w:t>
      </w:r>
      <w:r w:rsidR="00547F99" w:rsidRPr="00287A24">
        <w:rPr>
          <w:lang w:val="en-US"/>
        </w:rPr>
        <w:t>ET</w:t>
      </w:r>
      <w:r w:rsidR="00547F99" w:rsidRPr="009922E7">
        <w:rPr>
          <w:vertAlign w:val="subscript"/>
          <w:lang w:val="en-US"/>
        </w:rPr>
        <w:t>o</w:t>
      </w:r>
      <w:r w:rsidR="00547F99" w:rsidRPr="009922E7">
        <w:rPr>
          <w:lang w:val="en-US"/>
        </w:rPr>
        <w:t xml:space="preserve"> estimat</w:t>
      </w:r>
      <w:r w:rsidR="00ED24F0" w:rsidRPr="009922E7">
        <w:rPr>
          <w:lang w:val="en-US"/>
        </w:rPr>
        <w:t>ion</w:t>
      </w:r>
      <w:r w:rsidR="00547F99" w:rsidRPr="009922E7">
        <w:rPr>
          <w:lang w:val="en-US"/>
        </w:rPr>
        <w:t xml:space="preserve"> through t</w:t>
      </w:r>
      <w:r w:rsidRPr="009922E7">
        <w:rPr>
          <w:lang w:val="en-US"/>
        </w:rPr>
        <w:t xml:space="preserve">he </w:t>
      </w:r>
      <w:r w:rsidR="00547F99" w:rsidRPr="009922E7">
        <w:rPr>
          <w:lang w:val="en-US"/>
        </w:rPr>
        <w:t>APP</w:t>
      </w:r>
      <w:r w:rsidRPr="009922E7">
        <w:rPr>
          <w:lang w:val="en-US"/>
        </w:rPr>
        <w:t xml:space="preserve"> </w:t>
      </w:r>
      <w:r w:rsidR="00547F99" w:rsidRPr="009922E7">
        <w:rPr>
          <w:lang w:val="en-US"/>
        </w:rPr>
        <w:t>showed a</w:t>
      </w:r>
      <w:r w:rsidRPr="009922E7">
        <w:rPr>
          <w:lang w:val="en-US"/>
        </w:rPr>
        <w:t xml:space="preserve"> </w:t>
      </w:r>
      <w:r w:rsidR="00545813">
        <w:rPr>
          <w:lang w:val="en-US"/>
        </w:rPr>
        <w:t>higher</w:t>
      </w:r>
      <w:r w:rsidRPr="0007243A">
        <w:rPr>
          <w:lang w:val="en-US"/>
        </w:rPr>
        <w:t xml:space="preserve"> performance than the </w:t>
      </w:r>
      <w:r w:rsidR="00547F99" w:rsidRPr="00287A24">
        <w:rPr>
          <w:lang w:val="en-US"/>
        </w:rPr>
        <w:t xml:space="preserve">evaluated </w:t>
      </w:r>
      <w:r w:rsidRPr="009922E7">
        <w:rPr>
          <w:lang w:val="en-US"/>
        </w:rPr>
        <w:t xml:space="preserve">equations. The </w:t>
      </w:r>
      <w:r w:rsidR="00547F99" w:rsidRPr="009922E7">
        <w:rPr>
          <w:lang w:val="en-US"/>
        </w:rPr>
        <w:t>APP</w:t>
      </w:r>
      <w:r w:rsidRPr="009922E7">
        <w:rPr>
          <w:lang w:val="en-US"/>
        </w:rPr>
        <w:t xml:space="preserve"> overestimate</w:t>
      </w:r>
      <w:r w:rsidR="00547F99" w:rsidRPr="009922E7">
        <w:rPr>
          <w:lang w:val="en-US"/>
        </w:rPr>
        <w:t>s</w:t>
      </w:r>
      <w:r w:rsidR="00CC59E0">
        <w:rPr>
          <w:lang w:val="en-US"/>
        </w:rPr>
        <w:t xml:space="preserve"> the</w:t>
      </w:r>
      <w:r w:rsidRPr="0007243A">
        <w:rPr>
          <w:lang w:val="en-US"/>
        </w:rPr>
        <w:t xml:space="preserve"> irrigation requirements </w:t>
      </w:r>
      <w:r w:rsidR="009D61E0">
        <w:rPr>
          <w:lang w:val="en-US"/>
        </w:rPr>
        <w:t>were</w:t>
      </w:r>
      <w:r w:rsidRPr="00287A24">
        <w:rPr>
          <w:lang w:val="en-US"/>
        </w:rPr>
        <w:t xml:space="preserve"> </w:t>
      </w:r>
      <w:r w:rsidRPr="009D61E0">
        <w:rPr>
          <w:lang w:val="en-US"/>
        </w:rPr>
        <w:t>8 and 19% when using temperature and relative humidity</w:t>
      </w:r>
      <w:r w:rsidR="009D61E0">
        <w:rPr>
          <w:lang w:val="en-US"/>
        </w:rPr>
        <w:t>,</w:t>
      </w:r>
      <w:r w:rsidRPr="009D61E0">
        <w:rPr>
          <w:lang w:val="en-US"/>
        </w:rPr>
        <w:t xml:space="preserve"> and</w:t>
      </w:r>
      <w:r w:rsidR="009D61E0">
        <w:rPr>
          <w:lang w:val="en-US"/>
        </w:rPr>
        <w:t xml:space="preserve"> </w:t>
      </w:r>
      <w:r w:rsidRPr="009922E7">
        <w:rPr>
          <w:lang w:val="en-US"/>
        </w:rPr>
        <w:t>temperature</w:t>
      </w:r>
      <w:r w:rsidR="00547F99" w:rsidRPr="009922E7">
        <w:rPr>
          <w:lang w:val="en-US"/>
        </w:rPr>
        <w:t xml:space="preserve"> only</w:t>
      </w:r>
      <w:r w:rsidRPr="009922E7">
        <w:rPr>
          <w:lang w:val="en-US"/>
        </w:rPr>
        <w:t xml:space="preserve">, respectively. </w:t>
      </w:r>
    </w:p>
    <w:p w14:paraId="4613D8CB" w14:textId="77777777" w:rsidR="001F78DF" w:rsidRDefault="00D310AF">
      <w:pPr>
        <w:spacing w:line="480" w:lineRule="auto"/>
        <w:jc w:val="both"/>
        <w:rPr>
          <w:lang w:val="en-US"/>
        </w:rPr>
      </w:pPr>
      <w:r w:rsidRPr="009922E7">
        <w:rPr>
          <w:lang w:val="en-US"/>
        </w:rPr>
        <w:t>Index terms: artificial intelligence, evapotranspiration, machine learning, smart irrigation.</w:t>
      </w:r>
    </w:p>
    <w:p w14:paraId="31F69069" w14:textId="77777777" w:rsidR="00744B28" w:rsidRPr="0007243A" w:rsidRDefault="00744B28">
      <w:pPr>
        <w:spacing w:line="480" w:lineRule="auto"/>
        <w:jc w:val="both"/>
        <w:rPr>
          <w:lang w:val="en-US"/>
        </w:rPr>
      </w:pPr>
    </w:p>
    <w:p w14:paraId="03F1D2FB" w14:textId="77777777" w:rsidR="00744B28" w:rsidRDefault="00744B28">
      <w:pPr>
        <w:spacing w:line="480" w:lineRule="auto"/>
        <w:jc w:val="both"/>
        <w:rPr>
          <w:lang w:val="en-US"/>
        </w:rPr>
        <w:sectPr w:rsidR="00744B28" w:rsidSect="007E25E2">
          <w:headerReference w:type="default" r:id="rId15"/>
          <w:footerReference w:type="default" r:id="rId16"/>
          <w:headerReference w:type="first" r:id="rId17"/>
          <w:footerReference w:type="first" r:id="rId18"/>
          <w:pgSz w:w="11906" w:h="16838"/>
          <w:pgMar w:top="1418" w:right="1418" w:bottom="1418" w:left="1418" w:header="0" w:footer="709" w:gutter="0"/>
          <w:lnNumType w:countBy="1" w:distance="567" w:restart="continuous"/>
          <w:cols w:space="720"/>
          <w:formProt w:val="0"/>
          <w:titlePg/>
          <w:docGrid w:linePitch="360" w:charSpace="4096"/>
        </w:sectPr>
      </w:pPr>
    </w:p>
    <w:p w14:paraId="3ACCADAA" w14:textId="5B9D68E3" w:rsidR="001F78DF" w:rsidRPr="002D369C" w:rsidRDefault="0037182A">
      <w:pPr>
        <w:spacing w:line="480" w:lineRule="auto"/>
        <w:jc w:val="center"/>
        <w:rPr>
          <w:b/>
        </w:rPr>
      </w:pPr>
      <w:r>
        <w:rPr>
          <w:b/>
        </w:rPr>
        <w:lastRenderedPageBreak/>
        <w:t>A</w:t>
      </w:r>
      <w:r w:rsidR="00D310AF" w:rsidRPr="0007243A">
        <w:rPr>
          <w:b/>
        </w:rPr>
        <w:t xml:space="preserve">plicativo de </w:t>
      </w:r>
      <w:r w:rsidR="00B6227E">
        <w:rPr>
          <w:b/>
        </w:rPr>
        <w:t>c</w:t>
      </w:r>
      <w:r w:rsidR="00D310AF" w:rsidRPr="0007243A">
        <w:rPr>
          <w:b/>
        </w:rPr>
        <w:t>e</w:t>
      </w:r>
      <w:r w:rsidR="00B6227E">
        <w:rPr>
          <w:b/>
        </w:rPr>
        <w:t>lular</w:t>
      </w:r>
      <w:r w:rsidR="00D310AF" w:rsidRPr="0007243A">
        <w:rPr>
          <w:b/>
        </w:rPr>
        <w:t xml:space="preserve"> para manejo da irrigação </w:t>
      </w:r>
      <w:r w:rsidR="00547F99" w:rsidRPr="002D369C">
        <w:rPr>
          <w:b/>
        </w:rPr>
        <w:t>com base no</w:t>
      </w:r>
      <w:r w:rsidR="00D310AF" w:rsidRPr="002D369C">
        <w:rPr>
          <w:b/>
        </w:rPr>
        <w:t xml:space="preserve"> clima </w:t>
      </w:r>
      <w:r w:rsidR="00547F99" w:rsidRPr="002D369C">
        <w:rPr>
          <w:b/>
        </w:rPr>
        <w:t>por meio de</w:t>
      </w:r>
      <w:r w:rsidR="00D310AF" w:rsidRPr="002D369C">
        <w:rPr>
          <w:b/>
        </w:rPr>
        <w:t xml:space="preserve"> redes neurais artificiais</w:t>
      </w:r>
    </w:p>
    <w:p w14:paraId="592F234F" w14:textId="784C90FF" w:rsidR="001F78DF" w:rsidRPr="002D369C" w:rsidRDefault="00D310AF">
      <w:pPr>
        <w:spacing w:line="480" w:lineRule="auto"/>
        <w:jc w:val="both"/>
      </w:pPr>
      <w:r w:rsidRPr="002D369C">
        <w:t xml:space="preserve">Resumo </w:t>
      </w:r>
      <w:r w:rsidR="00547F99" w:rsidRPr="002D369C">
        <w:t>–</w:t>
      </w:r>
      <w:r w:rsidRPr="002D369C">
        <w:t xml:space="preserve"> O objetivo deste trabalho foi desenvolver um aplicativo </w:t>
      </w:r>
      <w:r w:rsidR="00547F99" w:rsidRPr="002D369C">
        <w:t xml:space="preserve">(APP) </w:t>
      </w:r>
      <w:r w:rsidRPr="002D369C">
        <w:t>para manejo da irrigação com base no clima</w:t>
      </w:r>
      <w:r w:rsidR="00547F99" w:rsidRPr="002D369C">
        <w:t>, por meio de</w:t>
      </w:r>
      <w:r w:rsidRPr="002D369C">
        <w:t xml:space="preserve"> redes neurais artificiais (</w:t>
      </w:r>
      <w:r w:rsidR="00ED24F0" w:rsidRPr="002D369C">
        <w:t>ANN</w:t>
      </w:r>
      <w:r w:rsidRPr="002D369C">
        <w:t xml:space="preserve">s), além de validá-lo </w:t>
      </w:r>
      <w:r w:rsidR="00ED24F0" w:rsidRPr="002D369C">
        <w:t>em um</w:t>
      </w:r>
      <w:r w:rsidRPr="002D369C">
        <w:t xml:space="preserve"> cult</w:t>
      </w:r>
      <w:r w:rsidR="00ED24F0" w:rsidRPr="002D369C">
        <w:t>ivo</w:t>
      </w:r>
      <w:r w:rsidRPr="002D369C">
        <w:t xml:space="preserve"> d</w:t>
      </w:r>
      <w:r w:rsidR="00ED24F0" w:rsidRPr="002D369C">
        <w:t>e</w:t>
      </w:r>
      <w:r w:rsidRPr="002D369C">
        <w:t xml:space="preserve"> milho verde. </w:t>
      </w:r>
      <w:r w:rsidR="00ED24F0" w:rsidRPr="002D369C">
        <w:t>D</w:t>
      </w:r>
      <w:r w:rsidRPr="002D369C">
        <w:t>esenvolv</w:t>
      </w:r>
      <w:r w:rsidR="00ED24F0" w:rsidRPr="002D369C">
        <w:t>eu-se</w:t>
      </w:r>
      <w:r w:rsidRPr="002D369C">
        <w:t xml:space="preserve"> um </w:t>
      </w:r>
      <w:r w:rsidR="00ED24F0" w:rsidRPr="002D369C">
        <w:t>APP</w:t>
      </w:r>
      <w:r w:rsidRPr="002D369C">
        <w:t xml:space="preserve"> (IrriMobile) que utiliza </w:t>
      </w:r>
      <w:r w:rsidR="00ED24F0" w:rsidRPr="002D369C">
        <w:t>AN</w:t>
      </w:r>
      <w:r w:rsidRPr="002D369C">
        <w:t xml:space="preserve">Ns </w:t>
      </w:r>
      <w:r w:rsidR="00ED24F0" w:rsidRPr="002D369C">
        <w:t xml:space="preserve">com </w:t>
      </w:r>
      <w:r w:rsidRPr="002D369C">
        <w:t>base em temperatura e umidade relativa</w:t>
      </w:r>
      <w:r w:rsidR="00ED24F0" w:rsidRPr="002D369C">
        <w:t>,</w:t>
      </w:r>
      <w:r w:rsidRPr="002D369C">
        <w:t xml:space="preserve"> ou apenas</w:t>
      </w:r>
      <w:r w:rsidR="007E491A">
        <w:t xml:space="preserve"> em</w:t>
      </w:r>
      <w:r w:rsidRPr="0007243A">
        <w:t xml:space="preserve"> temperatura</w:t>
      </w:r>
      <w:r w:rsidR="00ED24F0" w:rsidRPr="00287A24">
        <w:t>,</w:t>
      </w:r>
      <w:r w:rsidRPr="002D369C">
        <w:t xml:space="preserve"> para estimar a evapotranspiração de referência (ET</w:t>
      </w:r>
      <w:r w:rsidRPr="002D369C">
        <w:rPr>
          <w:vertAlign w:val="subscript"/>
        </w:rPr>
        <w:t>o</w:t>
      </w:r>
      <w:r w:rsidRPr="002D369C">
        <w:t xml:space="preserve">). O aplicativo e a metodologia de manejo da irrigação </w:t>
      </w:r>
      <w:r w:rsidR="00ED24F0" w:rsidRPr="002D369C">
        <w:t>de</w:t>
      </w:r>
      <w:r w:rsidRPr="002D369C">
        <w:t xml:space="preserve"> Bernardo</w:t>
      </w:r>
      <w:r w:rsidR="00ED24F0" w:rsidRPr="002D369C">
        <w:t>,</w:t>
      </w:r>
      <w:r w:rsidRPr="002D369C">
        <w:t xml:space="preserve"> com a ET</w:t>
      </w:r>
      <w:r w:rsidRPr="002D369C">
        <w:rPr>
          <w:vertAlign w:val="subscript"/>
        </w:rPr>
        <w:t>o</w:t>
      </w:r>
      <w:r w:rsidRPr="002D369C">
        <w:t xml:space="preserve"> estimada pela equação FAO-56 Penman-Monteith</w:t>
      </w:r>
      <w:r w:rsidR="00ED24F0" w:rsidRPr="002D369C">
        <w:t xml:space="preserve">, </w:t>
      </w:r>
      <w:r w:rsidRPr="002D369C">
        <w:t xml:space="preserve">foram utilizados para manejar a irrigação na cultura do milho verde. Avaliou-se também o desempenho de equações empíricas para </w:t>
      </w:r>
      <w:r w:rsidR="00ED24F0" w:rsidRPr="002D369C">
        <w:t xml:space="preserve">estimar </w:t>
      </w:r>
      <w:r w:rsidRPr="002D369C">
        <w:t>a ET</w:t>
      </w:r>
      <w:r w:rsidRPr="002D369C">
        <w:rPr>
          <w:vertAlign w:val="subscript"/>
        </w:rPr>
        <w:t>o</w:t>
      </w:r>
      <w:r w:rsidRPr="002D369C">
        <w:t>.</w:t>
      </w:r>
      <w:r w:rsidR="00ED24F0" w:rsidRPr="00D25775">
        <w:rPr>
          <w:highlight w:val="yellow"/>
        </w:rPr>
        <w:t xml:space="preserve"> Avaliaram-se</w:t>
      </w:r>
      <w:r w:rsidRPr="00D25775">
        <w:rPr>
          <w:highlight w:val="yellow"/>
        </w:rPr>
        <w:t xml:space="preserve"> diversas características morfológicas e agronômicas do milho.</w:t>
      </w:r>
      <w:r w:rsidRPr="0007243A">
        <w:t xml:space="preserve"> O </w:t>
      </w:r>
      <w:r w:rsidR="00ED24F0" w:rsidRPr="002D369C">
        <w:t>APP</w:t>
      </w:r>
      <w:r w:rsidRPr="002D369C">
        <w:t xml:space="preserve"> foi utilizado no experimento com dados de temperatura, umidade relativa e precipitação. </w:t>
      </w:r>
      <w:r w:rsidR="00ED24F0" w:rsidRPr="002D369C">
        <w:t>S</w:t>
      </w:r>
      <w:r w:rsidRPr="002D369C">
        <w:t>imulo</w:t>
      </w:r>
      <w:r w:rsidR="00ED24F0" w:rsidRPr="002D369C">
        <w:t>u-se, também,</w:t>
      </w:r>
      <w:r w:rsidRPr="002D369C">
        <w:t xml:space="preserve"> seu uso apenas </w:t>
      </w:r>
      <w:r w:rsidR="00ED24F0" w:rsidRPr="002D369C">
        <w:t xml:space="preserve">com </w:t>
      </w:r>
      <w:r w:rsidRPr="002D369C">
        <w:t xml:space="preserve">dados de temperatura e precipitação. </w:t>
      </w:r>
      <w:commentRangeStart w:id="1"/>
      <w:r w:rsidRPr="00D25775">
        <w:rPr>
          <w:highlight w:val="yellow"/>
        </w:rPr>
        <w:t>Não houve diferença para nenhuma das características do milho avaliadas.</w:t>
      </w:r>
      <w:commentRangeEnd w:id="1"/>
      <w:r w:rsidR="00F06B18" w:rsidRPr="0007243A">
        <w:rPr>
          <w:rStyle w:val="Refdecomentrio"/>
        </w:rPr>
        <w:commentReference w:id="1"/>
      </w:r>
      <w:r w:rsidRPr="0007243A">
        <w:t xml:space="preserve"> </w:t>
      </w:r>
      <w:r w:rsidR="00ED24F0" w:rsidRPr="00287A24">
        <w:t>A estima</w:t>
      </w:r>
      <w:r w:rsidR="00ED24F0" w:rsidRPr="002D369C">
        <w:t>ç</w:t>
      </w:r>
      <w:r w:rsidR="00D12A23">
        <w:t>ão</w:t>
      </w:r>
      <w:r w:rsidR="00ED24F0" w:rsidRPr="0007243A">
        <w:t xml:space="preserve"> de </w:t>
      </w:r>
      <w:r w:rsidR="00ED24F0" w:rsidRPr="00287A24">
        <w:t>ET</w:t>
      </w:r>
      <w:r w:rsidR="00ED24F0" w:rsidRPr="002D369C">
        <w:rPr>
          <w:vertAlign w:val="subscript"/>
        </w:rPr>
        <w:t>o</w:t>
      </w:r>
      <w:r w:rsidR="00ED24F0" w:rsidRPr="002D369C">
        <w:t xml:space="preserve"> pelo</w:t>
      </w:r>
      <w:r w:rsidRPr="002D369C">
        <w:t xml:space="preserve"> </w:t>
      </w:r>
      <w:r w:rsidR="00ED24F0" w:rsidRPr="002D369C">
        <w:t xml:space="preserve">APP </w:t>
      </w:r>
      <w:r w:rsidR="002675A8" w:rsidRPr="002D369C">
        <w:t>mostrou</w:t>
      </w:r>
      <w:r w:rsidRPr="002D369C">
        <w:t xml:space="preserve"> </w:t>
      </w:r>
      <w:r w:rsidR="002675A8" w:rsidRPr="002D369C">
        <w:t>desempenho</w:t>
      </w:r>
      <w:r w:rsidRPr="002D369C">
        <w:t xml:space="preserve"> superior à</w:t>
      </w:r>
      <w:r w:rsidR="002675A8" w:rsidRPr="002D369C">
        <w:t xml:space="preserve"> das</w:t>
      </w:r>
      <w:r w:rsidRPr="002D369C">
        <w:t xml:space="preserve"> equações avaliadas. O aplicativo superestim</w:t>
      </w:r>
      <w:r w:rsidR="002675A8" w:rsidRPr="002D369C">
        <w:t>a</w:t>
      </w:r>
      <w:r w:rsidRPr="002D369C">
        <w:t xml:space="preserve"> os requisitos de irrigação em 8 e 19%</w:t>
      </w:r>
      <w:r w:rsidR="002675A8" w:rsidRPr="002D369C">
        <w:t>,</w:t>
      </w:r>
      <w:r w:rsidRPr="002D369C">
        <w:t xml:space="preserve"> ao usar temperatura e umidade relativa</w:t>
      </w:r>
      <w:r w:rsidR="002675A8" w:rsidRPr="002D369C">
        <w:t>,</w:t>
      </w:r>
      <w:r w:rsidRPr="002D369C">
        <w:t xml:space="preserve"> e apenas temperatura, respectivamente. </w:t>
      </w:r>
    </w:p>
    <w:p w14:paraId="006A624C" w14:textId="77777777" w:rsidR="001F78DF" w:rsidRPr="002D369C" w:rsidRDefault="00D310AF" w:rsidP="00D25775">
      <w:pPr>
        <w:spacing w:line="480" w:lineRule="auto"/>
        <w:jc w:val="both"/>
      </w:pPr>
      <w:r w:rsidRPr="002D369C">
        <w:t>Termos de indexação: inteligência artificial, evapotranspiração, aprendizado de máquina, irrigação inteligente.</w:t>
      </w:r>
    </w:p>
    <w:p w14:paraId="0B6943B7" w14:textId="77777777" w:rsidR="00D12A23" w:rsidRPr="00D25775" w:rsidRDefault="00D12A23">
      <w:pPr>
        <w:spacing w:line="480" w:lineRule="auto"/>
        <w:sectPr w:rsidR="00D12A23" w:rsidRPr="00D25775" w:rsidSect="007E25E2">
          <w:pgSz w:w="11906" w:h="16838"/>
          <w:pgMar w:top="1418" w:right="1418" w:bottom="1418" w:left="1418" w:header="0" w:footer="709" w:gutter="0"/>
          <w:lnNumType w:countBy="1" w:distance="567" w:restart="continuous"/>
          <w:cols w:space="720"/>
          <w:formProt w:val="0"/>
          <w:titlePg/>
          <w:docGrid w:linePitch="360" w:charSpace="4096"/>
        </w:sectPr>
      </w:pPr>
    </w:p>
    <w:p w14:paraId="0C49B3DC" w14:textId="77777777" w:rsidR="001F78DF" w:rsidRPr="00287A24" w:rsidRDefault="00D310AF">
      <w:pPr>
        <w:spacing w:line="480" w:lineRule="auto"/>
        <w:jc w:val="center"/>
        <w:rPr>
          <w:b/>
          <w:lang w:val="en-US"/>
        </w:rPr>
      </w:pPr>
      <w:r w:rsidRPr="0007243A">
        <w:rPr>
          <w:b/>
          <w:lang w:val="en-US"/>
        </w:rPr>
        <w:lastRenderedPageBreak/>
        <w:t>Introduction</w:t>
      </w:r>
    </w:p>
    <w:p w14:paraId="0285C5E2" w14:textId="06FED010" w:rsidR="001F78DF" w:rsidRPr="001E4EA0" w:rsidRDefault="00D310AF">
      <w:pPr>
        <w:spacing w:line="480" w:lineRule="auto"/>
        <w:ind w:firstLine="567"/>
        <w:jc w:val="both"/>
        <w:rPr>
          <w:lang w:val="en-US"/>
        </w:rPr>
      </w:pPr>
      <w:r w:rsidRPr="009922E7">
        <w:rPr>
          <w:lang w:val="en-US"/>
        </w:rPr>
        <w:t>Irrigation is a strategy of great importance for agriculture, making production feasible in areas of low rainfall</w:t>
      </w:r>
      <w:r w:rsidR="00124214" w:rsidRPr="009922E7">
        <w:rPr>
          <w:lang w:val="en-US"/>
        </w:rPr>
        <w:t>,</w:t>
      </w:r>
      <w:r w:rsidRPr="009922E7">
        <w:rPr>
          <w:lang w:val="en-US"/>
        </w:rPr>
        <w:t xml:space="preserve"> and increasing the guarantee of good yields in areas of high rainfall. In addition, irrigation results in a substantial yield increase, reducing the need </w:t>
      </w:r>
      <w:r w:rsidR="00124214" w:rsidRPr="009922E7">
        <w:rPr>
          <w:lang w:val="en-US"/>
        </w:rPr>
        <w:t>for the</w:t>
      </w:r>
      <w:r w:rsidRPr="009922E7">
        <w:rPr>
          <w:lang w:val="en-US"/>
        </w:rPr>
        <w:t xml:space="preserve"> expan</w:t>
      </w:r>
      <w:r w:rsidR="00124214" w:rsidRPr="009922E7">
        <w:rPr>
          <w:lang w:val="en-US"/>
        </w:rPr>
        <w:t>sion of the</w:t>
      </w:r>
      <w:r w:rsidRPr="009922E7">
        <w:rPr>
          <w:lang w:val="en-US"/>
        </w:rPr>
        <w:t xml:space="preserve"> cultivated </w:t>
      </w:r>
      <w:r w:rsidRPr="001E4EA0">
        <w:rPr>
          <w:lang w:val="en-US"/>
        </w:rPr>
        <w:t xml:space="preserve">area (ANA, 2016). According to the </w:t>
      </w:r>
      <w:r w:rsidR="00124214" w:rsidRPr="001E4EA0">
        <w:rPr>
          <w:lang w:val="en-US"/>
        </w:rPr>
        <w:t>n</w:t>
      </w:r>
      <w:r w:rsidRPr="001E4EA0">
        <w:rPr>
          <w:lang w:val="en-US"/>
        </w:rPr>
        <w:t xml:space="preserve">ational </w:t>
      </w:r>
      <w:r w:rsidR="00124214" w:rsidRPr="001E4EA0">
        <w:rPr>
          <w:lang w:val="en-US"/>
        </w:rPr>
        <w:t>w</w:t>
      </w:r>
      <w:r w:rsidRPr="001E4EA0">
        <w:rPr>
          <w:lang w:val="en-US"/>
        </w:rPr>
        <w:t xml:space="preserve">ater </w:t>
      </w:r>
      <w:r w:rsidR="00124214" w:rsidRPr="001E4EA0">
        <w:rPr>
          <w:lang w:val="en-US"/>
        </w:rPr>
        <w:t>a</w:t>
      </w:r>
      <w:r w:rsidRPr="001E4EA0">
        <w:rPr>
          <w:lang w:val="en-US"/>
        </w:rPr>
        <w:t>gency (ANA, 2017), Brazil had an irrigated area of almost seven million hectares in 2015.</w:t>
      </w:r>
    </w:p>
    <w:p w14:paraId="61052E9A" w14:textId="4CA6C372" w:rsidR="001F78DF" w:rsidRPr="001E4EA0" w:rsidRDefault="00D310AF">
      <w:pPr>
        <w:spacing w:line="480" w:lineRule="auto"/>
        <w:ind w:firstLine="567"/>
        <w:jc w:val="both"/>
        <w:rPr>
          <w:lang w:val="en-US"/>
        </w:rPr>
      </w:pPr>
      <w:r w:rsidRPr="001E4EA0">
        <w:rPr>
          <w:lang w:val="en-US"/>
        </w:rPr>
        <w:t xml:space="preserve">Despite its benefits, irrigation </w:t>
      </w:r>
      <w:r w:rsidR="00124214" w:rsidRPr="001E4EA0">
        <w:rPr>
          <w:lang w:val="en-US"/>
        </w:rPr>
        <w:t>requires</w:t>
      </w:r>
      <w:r w:rsidRPr="001E4EA0">
        <w:rPr>
          <w:lang w:val="en-US"/>
        </w:rPr>
        <w:t xml:space="preserve"> a high</w:t>
      </w:r>
      <w:r w:rsidR="00124214" w:rsidRPr="001E4EA0">
        <w:rPr>
          <w:lang w:val="en-US"/>
        </w:rPr>
        <w:t>-</w:t>
      </w:r>
      <w:r w:rsidRPr="001E4EA0">
        <w:rPr>
          <w:lang w:val="en-US"/>
        </w:rPr>
        <w:t xml:space="preserve">water consumption. In this context, irrigation scheduling represents an important strategy for the adequate use of </w:t>
      </w:r>
      <w:r w:rsidR="00124214" w:rsidRPr="001E4EA0">
        <w:rPr>
          <w:lang w:val="en-US"/>
        </w:rPr>
        <w:t>water</w:t>
      </w:r>
      <w:r w:rsidRPr="001E4EA0">
        <w:rPr>
          <w:lang w:val="en-US"/>
        </w:rPr>
        <w:t>. For an effective adoption of irrigation scheduling by farmers, it is necessary to use tools that facilitate this task, such as computer</w:t>
      </w:r>
      <w:r w:rsidR="00124214" w:rsidRPr="001E4EA0">
        <w:rPr>
          <w:lang w:val="en-US"/>
        </w:rPr>
        <w:t>,</w:t>
      </w:r>
      <w:r w:rsidRPr="001E4EA0">
        <w:rPr>
          <w:lang w:val="en-US"/>
        </w:rPr>
        <w:t xml:space="preserve"> or smartphone programs. However, in Brazil, there are </w:t>
      </w:r>
      <w:r w:rsidR="00124214" w:rsidRPr="001E4EA0">
        <w:rPr>
          <w:lang w:val="en-US"/>
        </w:rPr>
        <w:t>not</w:t>
      </w:r>
      <w:r w:rsidRPr="001E4EA0">
        <w:rPr>
          <w:lang w:val="en-US"/>
        </w:rPr>
        <w:t xml:space="preserve"> </w:t>
      </w:r>
      <w:r w:rsidR="00C24BD8" w:rsidRPr="001E4EA0">
        <w:rPr>
          <w:lang w:val="en-US"/>
        </w:rPr>
        <w:t xml:space="preserve">sufficient </w:t>
      </w:r>
      <w:r w:rsidRPr="001E4EA0">
        <w:rPr>
          <w:lang w:val="en-US"/>
        </w:rPr>
        <w:t>applications developed for smartphones that can be used by farmers in general.</w:t>
      </w:r>
    </w:p>
    <w:p w14:paraId="1ED9B4AF" w14:textId="75170311" w:rsidR="001F78DF" w:rsidRPr="001E4EA0" w:rsidRDefault="00D310AF">
      <w:pPr>
        <w:spacing w:line="480" w:lineRule="auto"/>
        <w:ind w:firstLine="567"/>
        <w:jc w:val="both"/>
        <w:rPr>
          <w:lang w:val="en-US"/>
        </w:rPr>
      </w:pPr>
      <w:r w:rsidRPr="001E4EA0">
        <w:rPr>
          <w:lang w:val="en-US"/>
        </w:rPr>
        <w:t>Weather-based irrigation scheduling is one of the methods most commonly used (Allen et al., 1998; Bernardo et al., 2006; Ballesteros et al., 2016). To use this kind of scheduling, it is necessary to estimate</w:t>
      </w:r>
      <w:r w:rsidR="00C24BD8" w:rsidRPr="001E4EA0">
        <w:rPr>
          <w:lang w:val="en-US"/>
        </w:rPr>
        <w:t xml:space="preserve"> the </w:t>
      </w:r>
      <w:r w:rsidRPr="001E4EA0">
        <w:rPr>
          <w:lang w:val="en-US"/>
        </w:rPr>
        <w:t>reference evapotranspiration (ET</w:t>
      </w:r>
      <w:r w:rsidRPr="001E4EA0">
        <w:rPr>
          <w:vertAlign w:val="subscript"/>
          <w:lang w:val="en-US"/>
        </w:rPr>
        <w:t>o</w:t>
      </w:r>
      <w:r w:rsidRPr="001E4EA0">
        <w:rPr>
          <w:lang w:val="en-US"/>
        </w:rPr>
        <w:t xml:space="preserve">) from meteorological data. With </w:t>
      </w:r>
      <w:r w:rsidR="00C24BD8" w:rsidRPr="001E4EA0">
        <w:rPr>
          <w:lang w:val="en-US"/>
        </w:rPr>
        <w:t xml:space="preserve">the </w:t>
      </w:r>
      <w:r w:rsidRPr="001E4EA0">
        <w:rPr>
          <w:lang w:val="en-US"/>
        </w:rPr>
        <w:t>ET</w:t>
      </w:r>
      <w:r w:rsidRPr="001E4EA0">
        <w:rPr>
          <w:vertAlign w:val="subscript"/>
          <w:lang w:val="en-US"/>
        </w:rPr>
        <w:t>o</w:t>
      </w:r>
      <w:r w:rsidRPr="001E4EA0">
        <w:rPr>
          <w:lang w:val="en-US"/>
        </w:rPr>
        <w:t xml:space="preserve">, it is possible to estimate </w:t>
      </w:r>
      <w:r w:rsidR="00C44BE0" w:rsidRPr="001E4EA0">
        <w:rPr>
          <w:lang w:val="en-US"/>
        </w:rPr>
        <w:t xml:space="preserve">the </w:t>
      </w:r>
      <w:r w:rsidRPr="001E4EA0">
        <w:rPr>
          <w:lang w:val="en-US"/>
        </w:rPr>
        <w:t>crop</w:t>
      </w:r>
      <w:r w:rsidR="00C44BE0" w:rsidRPr="001E4EA0">
        <w:rPr>
          <w:lang w:val="en-US"/>
        </w:rPr>
        <w:t>-</w:t>
      </w:r>
      <w:r w:rsidRPr="001E4EA0">
        <w:rPr>
          <w:lang w:val="en-US"/>
        </w:rPr>
        <w:t xml:space="preserve">water demand. </w:t>
      </w:r>
      <w:r w:rsidR="00C44BE0" w:rsidRPr="001E4EA0">
        <w:rPr>
          <w:lang w:val="en-US"/>
        </w:rPr>
        <w:t>S</w:t>
      </w:r>
      <w:r w:rsidRPr="001E4EA0">
        <w:rPr>
          <w:lang w:val="en-US"/>
        </w:rPr>
        <w:t>everal equations for ET</w:t>
      </w:r>
      <w:r w:rsidRPr="001E4EA0">
        <w:rPr>
          <w:vertAlign w:val="subscript"/>
          <w:lang w:val="en-US"/>
        </w:rPr>
        <w:t>o</w:t>
      </w:r>
      <w:r w:rsidRPr="001E4EA0">
        <w:rPr>
          <w:lang w:val="en-US"/>
        </w:rPr>
        <w:t xml:space="preserve"> </w:t>
      </w:r>
      <w:r w:rsidR="00C44BE0" w:rsidRPr="001E4EA0">
        <w:rPr>
          <w:lang w:val="en-US"/>
        </w:rPr>
        <w:t>estimation have been proposed.</w:t>
      </w:r>
      <w:r w:rsidR="00FF60B5" w:rsidRPr="001E4EA0">
        <w:rPr>
          <w:lang w:val="en-US"/>
        </w:rPr>
        <w:t xml:space="preserve"> </w:t>
      </w:r>
      <w:r w:rsidRPr="001E4EA0">
        <w:rPr>
          <w:lang w:val="en-US"/>
        </w:rPr>
        <w:t>The FAO-56 Penman-Monteith (FAO-56 PM) equation is considered as a standard method by the Food and Agriculture Organization (FAO) (Allen et al., 1998).</w:t>
      </w:r>
      <w:r w:rsidRPr="00287A24">
        <w:rPr>
          <w:lang w:val="en-US"/>
        </w:rPr>
        <w:t xml:space="preserve"> This equation, although prese</w:t>
      </w:r>
      <w:r w:rsidRPr="009922E7">
        <w:rPr>
          <w:lang w:val="en-US"/>
        </w:rPr>
        <w:t>nting good accuracy, has the disadvantage of requir</w:t>
      </w:r>
      <w:r w:rsidR="00C44BE0" w:rsidRPr="009922E7">
        <w:rPr>
          <w:lang w:val="en-US"/>
        </w:rPr>
        <w:t>ing</w:t>
      </w:r>
      <w:r w:rsidRPr="009922E7">
        <w:rPr>
          <w:lang w:val="en-US"/>
        </w:rPr>
        <w:t xml:space="preserve"> several meteorological variables (temperature, relative humidity, solar radiation</w:t>
      </w:r>
      <w:r w:rsidR="00C44BE0" w:rsidRPr="009922E7">
        <w:rPr>
          <w:lang w:val="en-US"/>
        </w:rPr>
        <w:t>,</w:t>
      </w:r>
      <w:r w:rsidRPr="009922E7">
        <w:rPr>
          <w:lang w:val="en-US"/>
        </w:rPr>
        <w:t xml:space="preserve"> and wind speed), which </w:t>
      </w:r>
      <w:r w:rsidR="00321686" w:rsidRPr="009922E7">
        <w:rPr>
          <w:lang w:val="en-US"/>
        </w:rPr>
        <w:t xml:space="preserve">makes it </w:t>
      </w:r>
      <w:r w:rsidRPr="00D25775">
        <w:rPr>
          <w:highlight w:val="yellow"/>
          <w:lang w:val="en-US"/>
        </w:rPr>
        <w:t>difficult</w:t>
      </w:r>
      <w:r w:rsidR="00321686" w:rsidRPr="0007243A">
        <w:rPr>
          <w:lang w:val="en-US"/>
        </w:rPr>
        <w:t xml:space="preserve"> to</w:t>
      </w:r>
      <w:r w:rsidRPr="00287A24">
        <w:rPr>
          <w:lang w:val="en-US"/>
        </w:rPr>
        <w:t xml:space="preserve"> </w:t>
      </w:r>
      <w:r w:rsidR="00321686" w:rsidRPr="009922E7">
        <w:rPr>
          <w:lang w:val="en-US"/>
        </w:rPr>
        <w:t>use</w:t>
      </w:r>
      <w:r w:rsidR="00321686" w:rsidRPr="009922E7" w:rsidDel="00321686">
        <w:rPr>
          <w:lang w:val="en-US"/>
        </w:rPr>
        <w:t xml:space="preserve"> </w:t>
      </w:r>
      <w:r w:rsidRPr="009922E7">
        <w:rPr>
          <w:lang w:val="en-US"/>
        </w:rPr>
        <w:t xml:space="preserve">in cases in which these data are not fully </w:t>
      </w:r>
      <w:r w:rsidRPr="001E4EA0">
        <w:rPr>
          <w:lang w:val="en-US"/>
        </w:rPr>
        <w:t>available (Ballesteros et al., 2016).</w:t>
      </w:r>
    </w:p>
    <w:p w14:paraId="20F5717F" w14:textId="6781159B" w:rsidR="001F78DF" w:rsidRPr="001E4EA0" w:rsidRDefault="00D310AF">
      <w:pPr>
        <w:spacing w:line="480" w:lineRule="auto"/>
        <w:ind w:firstLine="567"/>
        <w:jc w:val="both"/>
        <w:rPr>
          <w:lang w:val="en-US"/>
        </w:rPr>
      </w:pPr>
      <w:r w:rsidRPr="001E4EA0">
        <w:rPr>
          <w:lang w:val="en-US"/>
        </w:rPr>
        <w:t>As an alternative to the FAO-56 PM equation, it is possible to estimate ET</w:t>
      </w:r>
      <w:r w:rsidRPr="001E4EA0">
        <w:rPr>
          <w:vertAlign w:val="subscript"/>
          <w:lang w:val="en-US"/>
        </w:rPr>
        <w:t>o</w:t>
      </w:r>
      <w:r w:rsidRPr="001E4EA0">
        <w:rPr>
          <w:lang w:val="en-US"/>
        </w:rPr>
        <w:t xml:space="preserve"> under</w:t>
      </w:r>
      <w:r w:rsidR="00321686" w:rsidRPr="001E4EA0">
        <w:rPr>
          <w:lang w:val="en-US"/>
        </w:rPr>
        <w:t xml:space="preserve"> a</w:t>
      </w:r>
      <w:r w:rsidRPr="001E4EA0">
        <w:rPr>
          <w:lang w:val="en-US"/>
        </w:rPr>
        <w:t xml:space="preserve"> limited </w:t>
      </w:r>
      <w:r w:rsidR="00321686" w:rsidRPr="001E4EA0">
        <w:rPr>
          <w:lang w:val="en-US"/>
        </w:rPr>
        <w:t xml:space="preserve">availability of </w:t>
      </w:r>
      <w:r w:rsidRPr="001E4EA0">
        <w:rPr>
          <w:lang w:val="en-US"/>
        </w:rPr>
        <w:t>meteorological data</w:t>
      </w:r>
      <w:r w:rsidR="00321686" w:rsidRPr="001E4EA0">
        <w:rPr>
          <w:lang w:val="en-US"/>
        </w:rPr>
        <w:t>,</w:t>
      </w:r>
      <w:r w:rsidRPr="001E4EA0">
        <w:rPr>
          <w:lang w:val="en-US"/>
        </w:rPr>
        <w:t xml:space="preserve"> using artificial neural networks (ANNs) (Kumar et al., 2011; Yassin et al., 2016; Ferreira et al., 2019). ANN is a mathematical model with </w:t>
      </w:r>
      <w:r w:rsidR="00321686" w:rsidRPr="001E4EA0">
        <w:rPr>
          <w:lang w:val="en-US"/>
        </w:rPr>
        <w:t xml:space="preserve">an </w:t>
      </w:r>
      <w:r w:rsidRPr="001E4EA0">
        <w:rPr>
          <w:lang w:val="en-US"/>
        </w:rPr>
        <w:t>architecture analogous to the learning ability of the human brain, where</w:t>
      </w:r>
      <w:r w:rsidRPr="009922E7">
        <w:rPr>
          <w:lang w:val="en-US"/>
        </w:rPr>
        <w:t xml:space="preserve"> interconnected processing </w:t>
      </w:r>
      <w:r w:rsidRPr="009922E7">
        <w:rPr>
          <w:lang w:val="en-US"/>
        </w:rPr>
        <w:lastRenderedPageBreak/>
        <w:t xml:space="preserve">elements are arranged in </w:t>
      </w:r>
      <w:r w:rsidRPr="001E4EA0">
        <w:rPr>
          <w:lang w:val="en-US"/>
        </w:rPr>
        <w:t>layers (Kumar et al., 2011). ANNs have a high potential for modeling complex problems, such as ET</w:t>
      </w:r>
      <w:r w:rsidRPr="001E4EA0">
        <w:rPr>
          <w:vertAlign w:val="subscript"/>
          <w:lang w:val="en-US"/>
        </w:rPr>
        <w:t>o</w:t>
      </w:r>
      <w:r w:rsidRPr="001E4EA0">
        <w:rPr>
          <w:lang w:val="en-US"/>
        </w:rPr>
        <w:t>. Thus, this technique exhibits, in general,</w:t>
      </w:r>
      <w:r w:rsidR="00321686" w:rsidRPr="001E4EA0">
        <w:rPr>
          <w:lang w:val="en-US"/>
        </w:rPr>
        <w:t xml:space="preserve"> a</w:t>
      </w:r>
      <w:r w:rsidRPr="001E4EA0">
        <w:rPr>
          <w:lang w:val="en-US"/>
        </w:rPr>
        <w:t xml:space="preserve"> superior performance </w:t>
      </w:r>
      <w:r w:rsidR="00321686" w:rsidRPr="001E4EA0">
        <w:rPr>
          <w:lang w:val="en-US"/>
        </w:rPr>
        <w:t>to</w:t>
      </w:r>
      <w:r w:rsidRPr="001E4EA0">
        <w:rPr>
          <w:lang w:val="en-US"/>
        </w:rPr>
        <w:t xml:space="preserve"> conventional equations for </w:t>
      </w:r>
      <w:r w:rsidR="00321686" w:rsidRPr="001E4EA0">
        <w:rPr>
          <w:lang w:val="en-US"/>
        </w:rPr>
        <w:t xml:space="preserve">the </w:t>
      </w:r>
      <w:r w:rsidRPr="001E4EA0">
        <w:rPr>
          <w:lang w:val="en-US"/>
        </w:rPr>
        <w:t>estimation of ET</w:t>
      </w:r>
      <w:r w:rsidRPr="001E4EA0">
        <w:rPr>
          <w:vertAlign w:val="subscript"/>
          <w:lang w:val="en-US"/>
        </w:rPr>
        <w:t>o</w:t>
      </w:r>
      <w:r w:rsidRPr="001E4EA0">
        <w:rPr>
          <w:lang w:val="en-US"/>
        </w:rPr>
        <w:t xml:space="preserve"> (Kumar et al., 2011; Ferreira et al., 2019).</w:t>
      </w:r>
    </w:p>
    <w:p w14:paraId="030FD967" w14:textId="5FE28BCD" w:rsidR="001F78DF" w:rsidRPr="00287A24" w:rsidRDefault="00D310AF">
      <w:pPr>
        <w:spacing w:line="480" w:lineRule="auto"/>
        <w:ind w:firstLine="567"/>
        <w:jc w:val="both"/>
        <w:rPr>
          <w:lang w:val="en-US"/>
        </w:rPr>
      </w:pPr>
      <w:r w:rsidRPr="001E4EA0">
        <w:rPr>
          <w:lang w:val="en-US"/>
        </w:rPr>
        <w:t>Recently, Ferreira et al. (2019) developed</w:t>
      </w:r>
      <w:r w:rsidRPr="009922E7">
        <w:rPr>
          <w:lang w:val="en-US"/>
        </w:rPr>
        <w:t xml:space="preserve"> ANNs to estimate ET</w:t>
      </w:r>
      <w:r w:rsidRPr="009922E7">
        <w:rPr>
          <w:vertAlign w:val="subscript"/>
          <w:lang w:val="en-US"/>
        </w:rPr>
        <w:t>o</w:t>
      </w:r>
      <w:r w:rsidRPr="009922E7">
        <w:rPr>
          <w:lang w:val="en-US"/>
        </w:rPr>
        <w:t xml:space="preserve"> in Brazil</w:t>
      </w:r>
      <w:r w:rsidR="00321686" w:rsidRPr="009922E7">
        <w:rPr>
          <w:lang w:val="en-US"/>
        </w:rPr>
        <w:t>,</w:t>
      </w:r>
      <w:r w:rsidRPr="009922E7">
        <w:rPr>
          <w:lang w:val="en-US"/>
        </w:rPr>
        <w:t xml:space="preserve"> using temperature and relative humidity</w:t>
      </w:r>
      <w:r w:rsidR="00321686" w:rsidRPr="009922E7">
        <w:rPr>
          <w:lang w:val="en-US"/>
        </w:rPr>
        <w:t>,</w:t>
      </w:r>
      <w:r w:rsidRPr="009922E7">
        <w:rPr>
          <w:lang w:val="en-US"/>
        </w:rPr>
        <w:t xml:space="preserve"> or only temperature. The ANN models </w:t>
      </w:r>
      <w:r w:rsidR="00321686" w:rsidRPr="009922E7">
        <w:rPr>
          <w:lang w:val="en-US"/>
        </w:rPr>
        <w:t>show</w:t>
      </w:r>
      <w:r w:rsidRPr="009922E7">
        <w:rPr>
          <w:lang w:val="en-US"/>
        </w:rPr>
        <w:t xml:space="preserve"> </w:t>
      </w:r>
      <w:r w:rsidR="00321686" w:rsidRPr="009922E7">
        <w:rPr>
          <w:lang w:val="en-US"/>
        </w:rPr>
        <w:t>higher</w:t>
      </w:r>
      <w:r w:rsidRPr="009922E7">
        <w:rPr>
          <w:lang w:val="en-US"/>
        </w:rPr>
        <w:t xml:space="preserve"> performances than </w:t>
      </w:r>
      <w:r w:rsidR="00321686" w:rsidRPr="009922E7">
        <w:rPr>
          <w:lang w:val="en-US"/>
        </w:rPr>
        <w:t xml:space="preserve">the traditionally used </w:t>
      </w:r>
      <w:r w:rsidRPr="009922E7">
        <w:rPr>
          <w:lang w:val="en-US"/>
        </w:rPr>
        <w:t>equations. In addition, in th</w:t>
      </w:r>
      <w:r w:rsidR="00321686" w:rsidRPr="009922E7">
        <w:rPr>
          <w:lang w:val="en-US"/>
        </w:rPr>
        <w:t>e present</w:t>
      </w:r>
      <w:r w:rsidRPr="009922E7">
        <w:rPr>
          <w:lang w:val="en-US"/>
        </w:rPr>
        <w:t xml:space="preserve"> study, two strategies improved the performance of the ANN models, </w:t>
      </w:r>
      <w:r w:rsidR="00321686" w:rsidRPr="009922E7">
        <w:rPr>
          <w:lang w:val="en-US"/>
        </w:rPr>
        <w:t>as follows</w:t>
      </w:r>
      <w:r w:rsidRPr="009922E7">
        <w:rPr>
          <w:lang w:val="en-US"/>
        </w:rPr>
        <w:t>: the definition of climatically homogeneous regions</w:t>
      </w:r>
      <w:r w:rsidR="00321686" w:rsidRPr="009922E7">
        <w:rPr>
          <w:lang w:val="en-US"/>
        </w:rPr>
        <w:t>,</w:t>
      </w:r>
      <w:r w:rsidRPr="009922E7">
        <w:rPr>
          <w:lang w:val="en-US"/>
        </w:rPr>
        <w:t xml:space="preserve"> using the K-means algorithm with </w:t>
      </w:r>
      <w:r w:rsidR="00321686" w:rsidRPr="009922E7">
        <w:rPr>
          <w:lang w:val="en-US"/>
        </w:rPr>
        <w:t xml:space="preserve">the </w:t>
      </w:r>
      <w:r w:rsidRPr="009922E7">
        <w:rPr>
          <w:lang w:val="en-US"/>
        </w:rPr>
        <w:t xml:space="preserve">development of </w:t>
      </w:r>
      <w:r w:rsidR="00321686" w:rsidRPr="009922E7">
        <w:rPr>
          <w:lang w:val="en-US"/>
        </w:rPr>
        <w:t xml:space="preserve">specific </w:t>
      </w:r>
      <w:r w:rsidRPr="009922E7">
        <w:rPr>
          <w:lang w:val="en-US"/>
        </w:rPr>
        <w:t>ANN models for each region; and the use of meteorological data from previous days as input to ANNs. Promising results were found with the ANN models developed</w:t>
      </w:r>
      <w:r w:rsidR="00321686" w:rsidRPr="009922E7">
        <w:rPr>
          <w:lang w:val="en-US"/>
        </w:rPr>
        <w:t>,</w:t>
      </w:r>
      <w:r w:rsidRPr="009922E7">
        <w:rPr>
          <w:lang w:val="en-US"/>
        </w:rPr>
        <w:t xml:space="preserve"> using data from </w:t>
      </w:r>
      <w:commentRangeStart w:id="2"/>
      <w:r w:rsidRPr="009922E7">
        <w:rPr>
          <w:lang w:val="en-US"/>
        </w:rPr>
        <w:t>four previous days</w:t>
      </w:r>
      <w:commentRangeEnd w:id="2"/>
      <w:r w:rsidR="00DB3D2B" w:rsidRPr="00D25775">
        <w:rPr>
          <w:rStyle w:val="Refdecomentrio"/>
          <w:lang w:val="en-US"/>
        </w:rPr>
        <w:commentReference w:id="2"/>
      </w:r>
      <w:r w:rsidR="00321686" w:rsidRPr="0007243A">
        <w:rPr>
          <w:lang w:val="en-US"/>
        </w:rPr>
        <w:t>,</w:t>
      </w:r>
      <w:r w:rsidRPr="00287A24">
        <w:rPr>
          <w:lang w:val="en-US"/>
        </w:rPr>
        <w:t xml:space="preserve"> in addition to the data from the </w:t>
      </w:r>
      <w:commentRangeStart w:id="3"/>
      <w:r w:rsidRPr="00287A24">
        <w:rPr>
          <w:lang w:val="en-US"/>
        </w:rPr>
        <w:t>current day</w:t>
      </w:r>
      <w:commentRangeEnd w:id="3"/>
      <w:r w:rsidR="00DB3D2B" w:rsidRPr="00D25775">
        <w:rPr>
          <w:rStyle w:val="Refdecomentrio"/>
          <w:lang w:val="en-US"/>
        </w:rPr>
        <w:commentReference w:id="3"/>
      </w:r>
      <w:r w:rsidRPr="0007243A">
        <w:rPr>
          <w:lang w:val="en-US"/>
        </w:rPr>
        <w:t>.</w:t>
      </w:r>
    </w:p>
    <w:p w14:paraId="2EECB9D6" w14:textId="3383B44B" w:rsidR="00400198" w:rsidRPr="009922E7" w:rsidRDefault="00D310AF">
      <w:pPr>
        <w:spacing w:line="480" w:lineRule="auto"/>
        <w:ind w:firstLine="567"/>
        <w:jc w:val="both"/>
        <w:rPr>
          <w:lang w:val="en-US"/>
        </w:rPr>
      </w:pPr>
      <w:r w:rsidRPr="009922E7">
        <w:rPr>
          <w:lang w:val="en-US"/>
        </w:rPr>
        <w:t>Most studies using ANNs to estimate ET</w:t>
      </w:r>
      <w:r w:rsidRPr="009922E7">
        <w:rPr>
          <w:vertAlign w:val="subscript"/>
          <w:lang w:val="en-US"/>
        </w:rPr>
        <w:t>o</w:t>
      </w:r>
      <w:r w:rsidRPr="009922E7">
        <w:rPr>
          <w:lang w:val="en-US"/>
        </w:rPr>
        <w:t xml:space="preserve"> remain only in the theoretical field. Thus, the development of practical solutions, such as smartphone </w:t>
      </w:r>
      <w:r w:rsidR="00400198" w:rsidRPr="009922E7">
        <w:rPr>
          <w:lang w:val="en-US"/>
        </w:rPr>
        <w:t>APPs</w:t>
      </w:r>
      <w:r w:rsidRPr="009922E7">
        <w:rPr>
          <w:lang w:val="en-US"/>
        </w:rPr>
        <w:t>, using ANNs</w:t>
      </w:r>
      <w:r w:rsidR="00400198" w:rsidRPr="009922E7">
        <w:rPr>
          <w:lang w:val="en-US"/>
        </w:rPr>
        <w:t>,</w:t>
      </w:r>
      <w:r w:rsidRPr="009922E7">
        <w:rPr>
          <w:lang w:val="en-US"/>
        </w:rPr>
        <w:t xml:space="preserve"> represents an important step to make this technology accessible to farmers. </w:t>
      </w:r>
    </w:p>
    <w:p w14:paraId="1213E3BE" w14:textId="2D6A7288" w:rsidR="001F78DF" w:rsidRPr="009922E7" w:rsidRDefault="00D310AF">
      <w:pPr>
        <w:spacing w:line="480" w:lineRule="auto"/>
        <w:ind w:firstLine="567"/>
        <w:jc w:val="both"/>
        <w:rPr>
          <w:lang w:val="en-US"/>
        </w:rPr>
      </w:pPr>
      <w:r w:rsidRPr="009922E7">
        <w:rPr>
          <w:lang w:val="en-US"/>
        </w:rPr>
        <w:t xml:space="preserve">Therefore, the objective of this work was to develop a smartphone </w:t>
      </w:r>
      <w:r w:rsidR="00400198" w:rsidRPr="009922E7">
        <w:rPr>
          <w:lang w:val="en-US"/>
        </w:rPr>
        <w:t>APP</w:t>
      </w:r>
      <w:r w:rsidRPr="009922E7">
        <w:rPr>
          <w:lang w:val="en-US"/>
        </w:rPr>
        <w:t xml:space="preserve"> for irrigation scheduling in Brazil</w:t>
      </w:r>
      <w:r w:rsidR="00400198" w:rsidRPr="009922E7">
        <w:rPr>
          <w:lang w:val="en-US"/>
        </w:rPr>
        <w:t>,</w:t>
      </w:r>
      <w:r w:rsidRPr="009922E7">
        <w:rPr>
          <w:lang w:val="en-US"/>
        </w:rPr>
        <w:t xml:space="preserve"> using ANNs, as well as to validate the </w:t>
      </w:r>
      <w:r w:rsidR="00400198" w:rsidRPr="009922E7">
        <w:rPr>
          <w:lang w:val="en-US"/>
        </w:rPr>
        <w:t>APP</w:t>
      </w:r>
      <w:r w:rsidRPr="009922E7">
        <w:rPr>
          <w:lang w:val="en-US"/>
        </w:rPr>
        <w:t xml:space="preserve"> on </w:t>
      </w:r>
      <w:r w:rsidR="00400198" w:rsidRPr="009922E7">
        <w:rPr>
          <w:lang w:val="en-US"/>
        </w:rPr>
        <w:t xml:space="preserve">a </w:t>
      </w:r>
      <w:r w:rsidRPr="009922E7">
        <w:rPr>
          <w:lang w:val="en-US"/>
        </w:rPr>
        <w:t>green corn c</w:t>
      </w:r>
      <w:r w:rsidR="00400198" w:rsidRPr="009922E7">
        <w:rPr>
          <w:lang w:val="en-US"/>
        </w:rPr>
        <w:t>ultivation</w:t>
      </w:r>
      <w:r w:rsidRPr="009922E7">
        <w:rPr>
          <w:lang w:val="en-US"/>
        </w:rPr>
        <w:t>.</w:t>
      </w:r>
    </w:p>
    <w:p w14:paraId="2014A0A8" w14:textId="77777777" w:rsidR="001F78DF" w:rsidRPr="009922E7" w:rsidRDefault="00D310AF">
      <w:pPr>
        <w:spacing w:line="480" w:lineRule="auto"/>
        <w:jc w:val="center"/>
        <w:rPr>
          <w:b/>
          <w:lang w:val="en-US"/>
        </w:rPr>
      </w:pPr>
      <w:r w:rsidRPr="009922E7">
        <w:rPr>
          <w:b/>
          <w:lang w:val="en-US"/>
        </w:rPr>
        <w:t>Materials and methods</w:t>
      </w:r>
    </w:p>
    <w:p w14:paraId="643D2CD3" w14:textId="6CD32F1C" w:rsidR="001F78DF" w:rsidRPr="009922E7" w:rsidRDefault="00D310AF">
      <w:pPr>
        <w:spacing w:line="480" w:lineRule="auto"/>
        <w:ind w:firstLine="567"/>
        <w:jc w:val="both"/>
        <w:rPr>
          <w:lang w:val="en-US"/>
        </w:rPr>
      </w:pPr>
      <w:r w:rsidRPr="009922E7">
        <w:rPr>
          <w:lang w:val="en-US"/>
        </w:rPr>
        <w:t xml:space="preserve">A smartphone </w:t>
      </w:r>
      <w:r w:rsidR="00E8672F" w:rsidRPr="009922E7">
        <w:rPr>
          <w:lang w:val="en-US"/>
        </w:rPr>
        <w:t>APP</w:t>
      </w:r>
      <w:r w:rsidRPr="009922E7">
        <w:rPr>
          <w:lang w:val="en-US"/>
        </w:rPr>
        <w:t>, named IrriMobile, was developed for the Android platform. In th</w:t>
      </w:r>
      <w:r w:rsidR="00C96360" w:rsidRPr="009922E7">
        <w:rPr>
          <w:lang w:val="en-US"/>
        </w:rPr>
        <w:t>is</w:t>
      </w:r>
      <w:r w:rsidRPr="009922E7">
        <w:rPr>
          <w:lang w:val="en-US"/>
        </w:rPr>
        <w:t xml:space="preserve"> </w:t>
      </w:r>
      <w:r w:rsidR="00931E2E" w:rsidRPr="009922E7">
        <w:rPr>
          <w:lang w:val="en-US"/>
        </w:rPr>
        <w:t>APP</w:t>
      </w:r>
      <w:r w:rsidRPr="009922E7">
        <w:rPr>
          <w:lang w:val="en-US"/>
        </w:rPr>
        <w:t xml:space="preserve">, users can register a farm and the </w:t>
      </w:r>
      <w:r w:rsidR="00C96360" w:rsidRPr="009922E7">
        <w:rPr>
          <w:lang w:val="en-US"/>
        </w:rPr>
        <w:t xml:space="preserve">farm </w:t>
      </w:r>
      <w:r w:rsidRPr="009922E7">
        <w:rPr>
          <w:lang w:val="en-US"/>
        </w:rPr>
        <w:t xml:space="preserve">areas </w:t>
      </w:r>
      <w:r w:rsidR="00C96360" w:rsidRPr="009922E7">
        <w:rPr>
          <w:lang w:val="en-US"/>
        </w:rPr>
        <w:t>which</w:t>
      </w:r>
      <w:r w:rsidRPr="009922E7">
        <w:rPr>
          <w:lang w:val="en-US"/>
        </w:rPr>
        <w:t xml:space="preserve"> will be irrigated. To register a farm, only its name and location (state and municipality) are requested. Based on this information, </w:t>
      </w:r>
      <w:r w:rsidR="00C96360" w:rsidRPr="009922E7">
        <w:rPr>
          <w:lang w:val="en-US"/>
        </w:rPr>
        <w:t>IrriMobile</w:t>
      </w:r>
      <w:r w:rsidRPr="009922E7">
        <w:rPr>
          <w:lang w:val="en-US"/>
        </w:rPr>
        <w:t xml:space="preserve"> automatically accesses the </w:t>
      </w:r>
      <w:r w:rsidR="00C96360" w:rsidRPr="009922E7">
        <w:rPr>
          <w:lang w:val="en-US"/>
        </w:rPr>
        <w:t xml:space="preserve">farm </w:t>
      </w:r>
      <w:r w:rsidRPr="009922E7">
        <w:rPr>
          <w:lang w:val="en-US"/>
        </w:rPr>
        <w:t>latitude</w:t>
      </w:r>
      <w:r w:rsidR="00C96360" w:rsidRPr="009922E7">
        <w:rPr>
          <w:lang w:val="en-US"/>
        </w:rPr>
        <w:t xml:space="preserve">, </w:t>
      </w:r>
      <w:r w:rsidRPr="009922E7">
        <w:rPr>
          <w:lang w:val="en-US"/>
        </w:rPr>
        <w:t xml:space="preserve">since it is used to estimate </w:t>
      </w:r>
      <w:r w:rsidR="00C96360" w:rsidRPr="009922E7">
        <w:rPr>
          <w:lang w:val="en-US"/>
        </w:rPr>
        <w:t xml:space="preserve">the </w:t>
      </w:r>
      <w:r w:rsidRPr="009922E7">
        <w:rPr>
          <w:lang w:val="en-US"/>
        </w:rPr>
        <w:t>ET</w:t>
      </w:r>
      <w:r w:rsidRPr="009922E7">
        <w:rPr>
          <w:vertAlign w:val="subscript"/>
          <w:lang w:val="en-US"/>
        </w:rPr>
        <w:t>o</w:t>
      </w:r>
      <w:r w:rsidRPr="009922E7">
        <w:rPr>
          <w:lang w:val="en-US"/>
        </w:rPr>
        <w:t xml:space="preserve">. To register an area, </w:t>
      </w:r>
      <w:r w:rsidR="00612D6E" w:rsidRPr="009922E7">
        <w:rPr>
          <w:lang w:val="en-US"/>
        </w:rPr>
        <w:t xml:space="preserve">the following </w:t>
      </w:r>
      <w:r w:rsidRPr="009922E7">
        <w:rPr>
          <w:lang w:val="en-US"/>
        </w:rPr>
        <w:t>information</w:t>
      </w:r>
      <w:r w:rsidR="00917ACA" w:rsidRPr="009922E7">
        <w:rPr>
          <w:lang w:val="en-US"/>
        </w:rPr>
        <w:t xml:space="preserve"> are required</w:t>
      </w:r>
      <w:r w:rsidR="00612D6E" w:rsidRPr="009922E7">
        <w:rPr>
          <w:lang w:val="en-US"/>
        </w:rPr>
        <w:t>:</w:t>
      </w:r>
      <w:r w:rsidRPr="009922E7">
        <w:rPr>
          <w:lang w:val="en-US"/>
        </w:rPr>
        <w:t xml:space="preserve"> </w:t>
      </w:r>
      <w:r w:rsidR="00612D6E" w:rsidRPr="009922E7">
        <w:rPr>
          <w:lang w:val="en-US"/>
        </w:rPr>
        <w:t>on</w:t>
      </w:r>
      <w:r w:rsidRPr="009922E7">
        <w:rPr>
          <w:lang w:val="en-US"/>
        </w:rPr>
        <w:t xml:space="preserve"> the c</w:t>
      </w:r>
      <w:r w:rsidR="00C96360" w:rsidRPr="009922E7">
        <w:rPr>
          <w:lang w:val="en-US"/>
        </w:rPr>
        <w:t>ultivation</w:t>
      </w:r>
      <w:r w:rsidR="00612D6E" w:rsidRPr="009922E7">
        <w:rPr>
          <w:lang w:val="en-US"/>
        </w:rPr>
        <w:t xml:space="preserve"> –</w:t>
      </w:r>
      <w:r w:rsidRPr="009922E7">
        <w:rPr>
          <w:lang w:val="en-US"/>
        </w:rPr>
        <w:t xml:space="preserve"> crop, planting date, average growing cycle</w:t>
      </w:r>
      <w:r w:rsidR="00C96360" w:rsidRPr="009922E7">
        <w:rPr>
          <w:lang w:val="en-US"/>
        </w:rPr>
        <w:t>,</w:t>
      </w:r>
      <w:r w:rsidRPr="009922E7">
        <w:rPr>
          <w:lang w:val="en-US"/>
        </w:rPr>
        <w:t xml:space="preserve"> length and area shaded by the crop </w:t>
      </w:r>
      <w:r w:rsidR="00612D6E" w:rsidRPr="009922E7">
        <w:rPr>
          <w:lang w:val="en-US"/>
        </w:rPr>
        <w:t>(</w:t>
      </w:r>
      <w:r w:rsidRPr="009922E7">
        <w:rPr>
          <w:lang w:val="en-US"/>
        </w:rPr>
        <w:t>only for microirrigation systems)</w:t>
      </w:r>
      <w:r w:rsidR="00612D6E" w:rsidRPr="009922E7">
        <w:rPr>
          <w:lang w:val="en-US"/>
        </w:rPr>
        <w:t>;</w:t>
      </w:r>
      <w:r w:rsidRPr="009922E7">
        <w:rPr>
          <w:lang w:val="en-US"/>
        </w:rPr>
        <w:t xml:space="preserve"> </w:t>
      </w:r>
      <w:r w:rsidR="00612D6E" w:rsidRPr="009922E7">
        <w:rPr>
          <w:lang w:val="en-US"/>
        </w:rPr>
        <w:t xml:space="preserve">on the </w:t>
      </w:r>
      <w:r w:rsidRPr="009922E7">
        <w:rPr>
          <w:lang w:val="en-US"/>
        </w:rPr>
        <w:t xml:space="preserve">irrigation system </w:t>
      </w:r>
      <w:r w:rsidR="00612D6E" w:rsidRPr="009922E7">
        <w:rPr>
          <w:lang w:val="en-US"/>
        </w:rPr>
        <w:t xml:space="preserve">– </w:t>
      </w:r>
      <w:r w:rsidRPr="009922E7">
        <w:rPr>
          <w:lang w:val="en-US"/>
        </w:rPr>
        <w:t xml:space="preserve">system, application intensity and wetted area </w:t>
      </w:r>
      <w:r w:rsidR="00612D6E" w:rsidRPr="009922E7">
        <w:rPr>
          <w:lang w:val="en-US"/>
        </w:rPr>
        <w:t>(</w:t>
      </w:r>
      <w:r w:rsidRPr="009922E7">
        <w:rPr>
          <w:lang w:val="en-US"/>
        </w:rPr>
        <w:t xml:space="preserve">only for microirrigation </w:t>
      </w:r>
      <w:r w:rsidRPr="009922E7">
        <w:rPr>
          <w:lang w:val="en-US"/>
        </w:rPr>
        <w:lastRenderedPageBreak/>
        <w:t>systems)</w:t>
      </w:r>
      <w:r w:rsidR="00612D6E" w:rsidRPr="009922E7">
        <w:rPr>
          <w:lang w:val="en-US"/>
        </w:rPr>
        <w:t>;</w:t>
      </w:r>
      <w:r w:rsidRPr="009922E7">
        <w:rPr>
          <w:lang w:val="en-US"/>
        </w:rPr>
        <w:t xml:space="preserve"> and soil </w:t>
      </w:r>
      <w:r w:rsidR="00612D6E" w:rsidRPr="009922E7">
        <w:rPr>
          <w:lang w:val="en-US"/>
        </w:rPr>
        <w:t xml:space="preserve">– </w:t>
      </w:r>
      <w:r w:rsidRPr="009922E7">
        <w:rPr>
          <w:lang w:val="en-US"/>
        </w:rPr>
        <w:t>field capacity (FC), permanent wilting point (PWP)</w:t>
      </w:r>
      <w:r w:rsidR="00612D6E" w:rsidRPr="009922E7">
        <w:rPr>
          <w:lang w:val="en-US"/>
        </w:rPr>
        <w:t>,</w:t>
      </w:r>
      <w:r w:rsidRPr="009922E7">
        <w:rPr>
          <w:lang w:val="en-US"/>
        </w:rPr>
        <w:t xml:space="preserve"> and bulk density (BD). The </w:t>
      </w:r>
      <w:r w:rsidR="00612D6E" w:rsidRPr="009922E7">
        <w:rPr>
          <w:lang w:val="en-US"/>
        </w:rPr>
        <w:t xml:space="preserve">information on the </w:t>
      </w:r>
      <w:r w:rsidRPr="009922E7">
        <w:rPr>
          <w:lang w:val="en-US"/>
        </w:rPr>
        <w:t xml:space="preserve">area shaded by the crop, </w:t>
      </w:r>
      <w:r w:rsidR="00B3076D" w:rsidRPr="009922E7">
        <w:rPr>
          <w:lang w:val="en-US"/>
        </w:rPr>
        <w:t xml:space="preserve">which is </w:t>
      </w:r>
      <w:r w:rsidRPr="009922E7">
        <w:rPr>
          <w:lang w:val="en-US"/>
        </w:rPr>
        <w:t>required when using microirrigation, can be edited at any time by the user</w:t>
      </w:r>
      <w:r w:rsidR="00612D6E" w:rsidRPr="009922E7">
        <w:rPr>
          <w:lang w:val="en-US"/>
        </w:rPr>
        <w:t xml:space="preserve"> because of</w:t>
      </w:r>
      <w:r w:rsidRPr="009922E7">
        <w:rPr>
          <w:lang w:val="en-US"/>
        </w:rPr>
        <w:t xml:space="preserve"> the variation of this variable over time.</w:t>
      </w:r>
    </w:p>
    <w:p w14:paraId="19ED81D5" w14:textId="3C5F0355" w:rsidR="001F78DF" w:rsidRPr="009922E7" w:rsidRDefault="00D310AF">
      <w:pPr>
        <w:spacing w:line="480" w:lineRule="auto"/>
        <w:ind w:firstLine="567"/>
        <w:jc w:val="both"/>
        <w:rPr>
          <w:lang w:val="en-US"/>
        </w:rPr>
      </w:pPr>
      <w:r w:rsidRPr="009922E7">
        <w:rPr>
          <w:lang w:val="en-US"/>
        </w:rPr>
        <w:t xml:space="preserve">The following irrigation systems are available: overhead sprinkler, micro sprinkler, drip irrigation and center pivot. </w:t>
      </w:r>
    </w:p>
    <w:p w14:paraId="479A806D" w14:textId="75EDA61A" w:rsidR="001F78DF" w:rsidRPr="009922E7" w:rsidRDefault="00D310AF">
      <w:pPr>
        <w:spacing w:line="480" w:lineRule="auto"/>
        <w:ind w:firstLine="567"/>
        <w:jc w:val="both"/>
        <w:rPr>
          <w:lang w:val="en-US"/>
        </w:rPr>
      </w:pPr>
      <w:r w:rsidRPr="009922E7">
        <w:rPr>
          <w:lang w:val="en-US"/>
        </w:rPr>
        <w:t xml:space="preserve">After registering the farm and area to be managed, it is necessary to provide daily meteorological data measured in the previous day. For this, </w:t>
      </w:r>
      <w:r w:rsidR="00B3076D" w:rsidRPr="009922E7">
        <w:rPr>
          <w:lang w:val="en-US"/>
        </w:rPr>
        <w:t>there are</w:t>
      </w:r>
      <w:r w:rsidRPr="009922E7">
        <w:rPr>
          <w:lang w:val="en-US"/>
        </w:rPr>
        <w:t xml:space="preserve"> two options: maximum and minimum air temperature</w:t>
      </w:r>
      <w:r w:rsidR="00B3076D" w:rsidRPr="009922E7">
        <w:rPr>
          <w:lang w:val="en-US"/>
        </w:rPr>
        <w:t>s</w:t>
      </w:r>
      <w:r w:rsidRPr="009922E7">
        <w:rPr>
          <w:lang w:val="en-US"/>
        </w:rPr>
        <w:t xml:space="preserve"> and rainfall; or maximum and minimum air temperature</w:t>
      </w:r>
      <w:r w:rsidR="00B3076D" w:rsidRPr="009922E7">
        <w:rPr>
          <w:lang w:val="en-US"/>
        </w:rPr>
        <w:t>s</w:t>
      </w:r>
      <w:r w:rsidRPr="009922E7">
        <w:rPr>
          <w:lang w:val="en-US"/>
        </w:rPr>
        <w:t>, mean relative humidity</w:t>
      </w:r>
      <w:r w:rsidR="00B3076D" w:rsidRPr="009922E7">
        <w:rPr>
          <w:lang w:val="en-US"/>
        </w:rPr>
        <w:t>,</w:t>
      </w:r>
      <w:r w:rsidRPr="009922E7">
        <w:rPr>
          <w:lang w:val="en-US"/>
        </w:rPr>
        <w:t xml:space="preserve"> and rainfall. From these data, the </w:t>
      </w:r>
      <w:r w:rsidR="00B3076D" w:rsidRPr="009922E7">
        <w:rPr>
          <w:lang w:val="en-US"/>
        </w:rPr>
        <w:t>IrriMobile</w:t>
      </w:r>
      <w:r w:rsidRPr="009922E7">
        <w:rPr>
          <w:lang w:val="en-US"/>
        </w:rPr>
        <w:t xml:space="preserve"> performs several processes that result in </w:t>
      </w:r>
      <w:r w:rsidR="00B3076D" w:rsidRPr="009922E7">
        <w:rPr>
          <w:lang w:val="en-US"/>
        </w:rPr>
        <w:t xml:space="preserve">information on the </w:t>
      </w:r>
      <w:r w:rsidRPr="009922E7">
        <w:rPr>
          <w:lang w:val="en-US"/>
        </w:rPr>
        <w:t>irrigation time/amount and soil</w:t>
      </w:r>
      <w:r w:rsidR="00B3076D" w:rsidRPr="009922E7">
        <w:rPr>
          <w:lang w:val="en-US"/>
        </w:rPr>
        <w:t>-</w:t>
      </w:r>
      <w:r w:rsidRPr="009922E7">
        <w:rPr>
          <w:lang w:val="en-US"/>
        </w:rPr>
        <w:t>water content. These processes can be divided into four steps: estimation of ET</w:t>
      </w:r>
      <w:r w:rsidRPr="009922E7">
        <w:rPr>
          <w:vertAlign w:val="subscript"/>
          <w:lang w:val="en-US"/>
        </w:rPr>
        <w:t>o</w:t>
      </w:r>
      <w:r w:rsidRPr="009922E7">
        <w:rPr>
          <w:lang w:val="en-US"/>
        </w:rPr>
        <w:t>, estimation of crop evapotranspiration (ET</w:t>
      </w:r>
      <w:r w:rsidRPr="009922E7">
        <w:rPr>
          <w:vertAlign w:val="subscript"/>
          <w:lang w:val="en-US"/>
        </w:rPr>
        <w:t>c</w:t>
      </w:r>
      <w:r w:rsidRPr="009922E7">
        <w:rPr>
          <w:lang w:val="en-US"/>
        </w:rPr>
        <w:t>), soil</w:t>
      </w:r>
      <w:r w:rsidR="00B3076D" w:rsidRPr="009922E7">
        <w:rPr>
          <w:lang w:val="en-US"/>
        </w:rPr>
        <w:t>-</w:t>
      </w:r>
      <w:r w:rsidRPr="009922E7">
        <w:rPr>
          <w:lang w:val="en-US"/>
        </w:rPr>
        <w:t>water balance, and calculation of irrigation time.</w:t>
      </w:r>
    </w:p>
    <w:p w14:paraId="0D3DAA58" w14:textId="423AAEEF" w:rsidR="001F78DF" w:rsidRPr="009922E7" w:rsidRDefault="00B3076D">
      <w:pPr>
        <w:spacing w:line="480" w:lineRule="auto"/>
        <w:ind w:firstLine="567"/>
        <w:jc w:val="both"/>
        <w:rPr>
          <w:lang w:val="en-US"/>
        </w:rPr>
      </w:pPr>
      <w:r w:rsidRPr="009922E7">
        <w:rPr>
          <w:lang w:val="en-US"/>
        </w:rPr>
        <w:t xml:space="preserve">The </w:t>
      </w:r>
      <w:r w:rsidR="00D310AF" w:rsidRPr="009922E7">
        <w:rPr>
          <w:lang w:val="en-US"/>
        </w:rPr>
        <w:t>ET</w:t>
      </w:r>
      <w:r w:rsidR="00D310AF" w:rsidRPr="009922E7">
        <w:rPr>
          <w:vertAlign w:val="subscript"/>
          <w:lang w:val="en-US"/>
        </w:rPr>
        <w:t>o</w:t>
      </w:r>
      <w:r w:rsidR="00D310AF" w:rsidRPr="009922E7">
        <w:rPr>
          <w:lang w:val="en-US"/>
        </w:rPr>
        <w:t xml:space="preserve"> </w:t>
      </w:r>
      <w:r w:rsidRPr="009922E7">
        <w:rPr>
          <w:lang w:val="en-US"/>
        </w:rPr>
        <w:t xml:space="preserve">estimation </w:t>
      </w:r>
      <w:r w:rsidR="00D310AF" w:rsidRPr="009922E7">
        <w:rPr>
          <w:lang w:val="en-US"/>
        </w:rPr>
        <w:t xml:space="preserve">can be done using </w:t>
      </w:r>
      <w:r w:rsidRPr="009922E7">
        <w:rPr>
          <w:lang w:val="en-US"/>
        </w:rPr>
        <w:t xml:space="preserve">the </w:t>
      </w:r>
      <w:r w:rsidR="00D310AF" w:rsidRPr="009922E7">
        <w:rPr>
          <w:lang w:val="en-US"/>
        </w:rPr>
        <w:t>maximum and minimum temperature</w:t>
      </w:r>
      <w:r w:rsidRPr="009922E7">
        <w:rPr>
          <w:lang w:val="en-US"/>
        </w:rPr>
        <w:t>s</w:t>
      </w:r>
      <w:r w:rsidR="00D310AF" w:rsidRPr="009922E7">
        <w:rPr>
          <w:lang w:val="en-US"/>
        </w:rPr>
        <w:t xml:space="preserve"> and mean relative humidity</w:t>
      </w:r>
      <w:r w:rsidRPr="009922E7">
        <w:rPr>
          <w:lang w:val="en-US"/>
        </w:rPr>
        <w:t>,</w:t>
      </w:r>
      <w:r w:rsidR="00D310AF" w:rsidRPr="009922E7">
        <w:rPr>
          <w:lang w:val="en-US"/>
        </w:rPr>
        <w:t xml:space="preserve"> or only </w:t>
      </w:r>
      <w:r w:rsidRPr="009922E7">
        <w:rPr>
          <w:lang w:val="en-US"/>
        </w:rPr>
        <w:t xml:space="preserve">the </w:t>
      </w:r>
      <w:r w:rsidR="00D310AF" w:rsidRPr="009922E7">
        <w:rPr>
          <w:lang w:val="en-US"/>
        </w:rPr>
        <w:t>maximum and minimum temperature</w:t>
      </w:r>
      <w:r w:rsidRPr="009922E7">
        <w:rPr>
          <w:lang w:val="en-US"/>
        </w:rPr>
        <w:t>s</w:t>
      </w:r>
      <w:r w:rsidR="00D310AF" w:rsidRPr="009922E7">
        <w:rPr>
          <w:lang w:val="en-US"/>
        </w:rPr>
        <w:t>. For this</w:t>
      </w:r>
      <w:r w:rsidRPr="009922E7">
        <w:rPr>
          <w:lang w:val="en-US"/>
        </w:rPr>
        <w:t xml:space="preserve"> estimation</w:t>
      </w:r>
      <w:r w:rsidR="00D310AF" w:rsidRPr="009922E7">
        <w:rPr>
          <w:lang w:val="en-US"/>
        </w:rPr>
        <w:t xml:space="preserve">, the </w:t>
      </w:r>
      <w:r w:rsidRPr="009922E7">
        <w:rPr>
          <w:lang w:val="en-US"/>
        </w:rPr>
        <w:t>APP</w:t>
      </w:r>
      <w:r w:rsidR="00D310AF" w:rsidRPr="009922E7">
        <w:rPr>
          <w:lang w:val="en-US"/>
        </w:rPr>
        <w:t xml:space="preserve"> uses </w:t>
      </w:r>
      <w:r w:rsidR="00014BC8" w:rsidRPr="009922E7">
        <w:rPr>
          <w:lang w:val="en-US"/>
        </w:rPr>
        <w:t xml:space="preserve">the </w:t>
      </w:r>
      <w:r w:rsidR="00D310AF" w:rsidRPr="009922E7">
        <w:rPr>
          <w:lang w:val="en-US"/>
        </w:rPr>
        <w:t xml:space="preserve">ANNs obtained by </w:t>
      </w:r>
      <w:r w:rsidR="00D310AF" w:rsidRPr="001E4EA0">
        <w:rPr>
          <w:lang w:val="en-US"/>
        </w:rPr>
        <w:t>Ferreira et al. (2019).</w:t>
      </w:r>
      <w:r w:rsidR="00D310AF" w:rsidRPr="009922E7">
        <w:rPr>
          <w:lang w:val="en-US"/>
        </w:rPr>
        <w:t xml:space="preserve"> </w:t>
      </w:r>
      <w:commentRangeStart w:id="4"/>
      <w:r w:rsidR="00D310AF" w:rsidRPr="009922E7">
        <w:rPr>
          <w:lang w:val="en-US"/>
        </w:rPr>
        <w:t xml:space="preserve">ANNs </w:t>
      </w:r>
      <w:r w:rsidR="00014BC8" w:rsidRPr="009922E7">
        <w:rPr>
          <w:lang w:val="en-US"/>
        </w:rPr>
        <w:t xml:space="preserve">and the </w:t>
      </w:r>
      <w:r w:rsidR="00D310AF" w:rsidRPr="00D25775">
        <w:rPr>
          <w:highlight w:val="yellow"/>
          <w:lang w:val="en-US"/>
        </w:rPr>
        <w:t xml:space="preserve">data </w:t>
      </w:r>
      <w:r w:rsidR="00014BC8" w:rsidRPr="00D25775">
        <w:rPr>
          <w:highlight w:val="yellow"/>
          <w:lang w:val="en-US"/>
        </w:rPr>
        <w:t>obtained in</w:t>
      </w:r>
      <w:r w:rsidR="00D310AF" w:rsidRPr="00D25775">
        <w:rPr>
          <w:highlight w:val="yellow"/>
          <w:lang w:val="en-US"/>
        </w:rPr>
        <w:t xml:space="preserve"> </w:t>
      </w:r>
      <w:r w:rsidR="00014BC8" w:rsidRPr="00D25775">
        <w:rPr>
          <w:highlight w:val="yellow"/>
          <w:lang w:val="en-US"/>
        </w:rPr>
        <w:t xml:space="preserve">the </w:t>
      </w:r>
      <w:r w:rsidR="00D310AF" w:rsidRPr="00D25775">
        <w:rPr>
          <w:highlight w:val="yellow"/>
          <w:lang w:val="en-US"/>
        </w:rPr>
        <w:t>four previous days</w:t>
      </w:r>
      <w:r w:rsidR="00014BC8" w:rsidRPr="0007243A">
        <w:rPr>
          <w:lang w:val="en-US"/>
        </w:rPr>
        <w:t>,</w:t>
      </w:r>
      <w:r w:rsidR="00D310AF" w:rsidRPr="00287A24">
        <w:rPr>
          <w:lang w:val="en-US"/>
        </w:rPr>
        <w:t xml:space="preserve"> in addition to data of the </w:t>
      </w:r>
      <w:r w:rsidR="00D310AF" w:rsidRPr="00D25775">
        <w:rPr>
          <w:highlight w:val="yellow"/>
          <w:lang w:val="en-US"/>
        </w:rPr>
        <w:t>current day</w:t>
      </w:r>
      <w:r w:rsidR="00D310AF" w:rsidRPr="0007243A">
        <w:rPr>
          <w:lang w:val="en-US"/>
        </w:rPr>
        <w:t xml:space="preserve"> are used</w:t>
      </w:r>
      <w:commentRangeEnd w:id="4"/>
      <w:r w:rsidR="00014BC8" w:rsidRPr="00D25775">
        <w:rPr>
          <w:rStyle w:val="Refdecomentrio"/>
          <w:lang w:val="en-US"/>
        </w:rPr>
        <w:commentReference w:id="4"/>
      </w:r>
      <w:r w:rsidR="00D310AF" w:rsidRPr="0007243A">
        <w:rPr>
          <w:lang w:val="en-US"/>
        </w:rPr>
        <w:t xml:space="preserve">. The ANN models also use extraterrestrial radiation as input (automatically calculated </w:t>
      </w:r>
      <w:r w:rsidR="00014BC8" w:rsidRPr="00287A24">
        <w:rPr>
          <w:lang w:val="en-US"/>
        </w:rPr>
        <w:t xml:space="preserve">with </w:t>
      </w:r>
      <w:r w:rsidR="00D310AF" w:rsidRPr="00287A24">
        <w:rPr>
          <w:lang w:val="en-US"/>
        </w:rPr>
        <w:t>bas</w:t>
      </w:r>
      <w:r w:rsidR="00014BC8" w:rsidRPr="009922E7">
        <w:rPr>
          <w:lang w:val="en-US"/>
        </w:rPr>
        <w:t>is</w:t>
      </w:r>
      <w:r w:rsidR="00D310AF" w:rsidRPr="009922E7">
        <w:rPr>
          <w:lang w:val="en-US"/>
        </w:rPr>
        <w:t xml:space="preserve"> on latitude and day of the year). More details on the ANNs used can be </w:t>
      </w:r>
      <w:r w:rsidR="00D310AF" w:rsidRPr="001E4EA0">
        <w:rPr>
          <w:lang w:val="en-US"/>
        </w:rPr>
        <w:t>seen in Ferreira et al. (2019).</w:t>
      </w:r>
      <w:r w:rsidR="00D310AF" w:rsidRPr="009922E7">
        <w:rPr>
          <w:lang w:val="en-US"/>
        </w:rPr>
        <w:t xml:space="preserve"> </w:t>
      </w:r>
      <w:r w:rsidR="002362D2" w:rsidRPr="009922E7">
        <w:rPr>
          <w:lang w:val="en-US"/>
        </w:rPr>
        <w:t>O</w:t>
      </w:r>
      <w:r w:rsidR="00D310AF" w:rsidRPr="009922E7">
        <w:rPr>
          <w:lang w:val="en-US"/>
        </w:rPr>
        <w:t xml:space="preserve">n the first day of </w:t>
      </w:r>
      <w:r w:rsidR="00014BC8" w:rsidRPr="009922E7">
        <w:rPr>
          <w:lang w:val="en-US"/>
        </w:rPr>
        <w:t xml:space="preserve">the </w:t>
      </w:r>
      <w:r w:rsidR="00D310AF" w:rsidRPr="009922E7">
        <w:rPr>
          <w:lang w:val="en-US"/>
        </w:rPr>
        <w:t xml:space="preserve">irrigation scheduling, due to </w:t>
      </w:r>
      <w:r w:rsidR="002362D2" w:rsidRPr="009922E7">
        <w:rPr>
          <w:lang w:val="en-US"/>
        </w:rPr>
        <w:t xml:space="preserve">data </w:t>
      </w:r>
      <w:r w:rsidR="00D310AF" w:rsidRPr="009922E7">
        <w:rPr>
          <w:lang w:val="en-US"/>
        </w:rPr>
        <w:t xml:space="preserve">unavailability of previous days, the </w:t>
      </w:r>
      <w:r w:rsidR="002362D2" w:rsidRPr="009922E7">
        <w:rPr>
          <w:lang w:val="en-US"/>
        </w:rPr>
        <w:t>APP</w:t>
      </w:r>
      <w:r w:rsidR="00D310AF" w:rsidRPr="009922E7">
        <w:rPr>
          <w:lang w:val="en-US"/>
        </w:rPr>
        <w:t xml:space="preserve"> uses ANN models that do not require </w:t>
      </w:r>
      <w:r w:rsidR="002362D2" w:rsidRPr="009922E7">
        <w:rPr>
          <w:lang w:val="en-US"/>
        </w:rPr>
        <w:t xml:space="preserve">such </w:t>
      </w:r>
      <w:r w:rsidR="00D310AF" w:rsidRPr="009922E7">
        <w:rPr>
          <w:lang w:val="en-US"/>
        </w:rPr>
        <w:t>data. From the second to the fourth day, ANN models with data from one previous day are used. From the fifth day onwards, ANN models with data from four previous days are used.</w:t>
      </w:r>
    </w:p>
    <w:p w14:paraId="11BCB628" w14:textId="6055EDA0" w:rsidR="001F78DF" w:rsidRPr="009922E7" w:rsidRDefault="00D310AF">
      <w:pPr>
        <w:spacing w:line="480" w:lineRule="auto"/>
        <w:ind w:firstLine="567"/>
        <w:jc w:val="both"/>
        <w:rPr>
          <w:lang w:val="en-US"/>
        </w:rPr>
      </w:pPr>
      <w:r w:rsidRPr="009922E7">
        <w:rPr>
          <w:lang w:val="en-US"/>
        </w:rPr>
        <w:t>ET</w:t>
      </w:r>
      <w:r w:rsidRPr="009922E7">
        <w:rPr>
          <w:vertAlign w:val="subscript"/>
          <w:lang w:val="en-US"/>
        </w:rPr>
        <w:t>c</w:t>
      </w:r>
      <w:r w:rsidRPr="009922E7">
        <w:rPr>
          <w:lang w:val="en-US"/>
        </w:rPr>
        <w:t xml:space="preserve"> is calculated using Equation 1, as recommended </w:t>
      </w:r>
      <w:r w:rsidRPr="001E4EA0">
        <w:rPr>
          <w:lang w:val="en-US"/>
        </w:rPr>
        <w:t>by Bernardo et al. (2006)</w:t>
      </w:r>
      <w:r w:rsidR="00C62417" w:rsidRPr="001E4EA0">
        <w:rPr>
          <w:lang w:val="en-US"/>
        </w:rPr>
        <w:t>, as</w:t>
      </w:r>
      <w:r w:rsidR="00C62417" w:rsidRPr="009922E7">
        <w:rPr>
          <w:lang w:val="en-US"/>
        </w:rPr>
        <w:t xml:space="preserve"> follows:</w:t>
      </w:r>
    </w:p>
    <w:p w14:paraId="0FA4DB40" w14:textId="5B89F50E" w:rsidR="001F78DF" w:rsidRPr="009922E7" w:rsidRDefault="00B53A1E">
      <w:pPr>
        <w:spacing w:line="480" w:lineRule="auto"/>
        <w:jc w:val="both"/>
        <w:rPr>
          <w:rFonts w:eastAsiaTheme="minorEastAsia"/>
          <w:lang w:val="en-US"/>
        </w:rPr>
      </w:pPr>
      <m:oMath>
        <m:sSub>
          <m:sSubPr>
            <m:ctrlPr>
              <w:rPr>
                <w:rFonts w:ascii="Cambria Math" w:hAnsi="Cambria Math"/>
                <w:lang w:val="en-US"/>
              </w:rPr>
            </m:ctrlPr>
          </m:sSubPr>
          <m:e>
            <m:r>
              <m:rPr>
                <m:sty m:val="p"/>
              </m:rPr>
              <w:rPr>
                <w:rFonts w:ascii="Cambria Math" w:hAnsi="Cambria Math"/>
                <w:lang w:val="en-US"/>
              </w:rPr>
              <m:t>ET</m:t>
            </m:r>
          </m:e>
          <m:sub>
            <m:r>
              <m:rPr>
                <m:sty m:val="p"/>
              </m:rPr>
              <w:rPr>
                <w:rFonts w:ascii="Cambria Math" w:hAnsi="Cambria Math"/>
                <w:lang w:val="en-US"/>
              </w:rPr>
              <m:t>c</m:t>
            </m:r>
          </m:sub>
        </m:sSub>
        <m:r>
          <m:rPr>
            <m:sty m:val="p"/>
          </m:rPr>
          <w:rPr>
            <w:rFonts w:ascii="Cambria Math" w:hAnsi="Cambria Math"/>
            <w:lang w:val="en-US"/>
          </w:rPr>
          <m:t>=</m:t>
        </m:r>
        <m:sSub>
          <m:sSubPr>
            <m:ctrlPr>
              <w:rPr>
                <w:rFonts w:ascii="Cambria Math" w:hAnsi="Cambria Math"/>
                <w:lang w:val="en-US"/>
              </w:rPr>
            </m:ctrlPr>
          </m:sSubPr>
          <m:e>
            <m:r>
              <m:rPr>
                <m:sty m:val="p"/>
              </m:rPr>
              <w:rPr>
                <w:rFonts w:ascii="Cambria Math" w:hAnsi="Cambria Math"/>
                <w:lang w:val="en-US"/>
              </w:rPr>
              <m:t>ET</m:t>
            </m:r>
          </m:e>
          <m:sub>
            <m:r>
              <m:rPr>
                <m:sty m:val="p"/>
              </m:rPr>
              <w:rPr>
                <w:rFonts w:ascii="Cambria Math" w:hAnsi="Cambria Math"/>
                <w:lang w:val="en-US"/>
              </w:rPr>
              <m:t>o</m:t>
            </m:r>
          </m:sub>
        </m:sSub>
        <m:r>
          <m:rPr>
            <m:sty m:val="p"/>
          </m:rPr>
          <w:rPr>
            <w:rFonts w:ascii="Cambria Math" w:hAnsi="Cambria Math"/>
            <w:lang w:val="en-US"/>
          </w:rPr>
          <m:t>*Kc*Ks*Kl</m:t>
        </m:r>
      </m:oMath>
      <w:r w:rsidR="00953AB1" w:rsidRPr="00D25775">
        <w:rPr>
          <w:rFonts w:eastAsiaTheme="minorEastAsia"/>
          <w:lang w:val="en-US"/>
        </w:rPr>
        <w:t xml:space="preserve"> </w:t>
      </w:r>
      <w:r w:rsidR="00C62417" w:rsidRPr="0007243A">
        <w:rPr>
          <w:rFonts w:eastAsiaTheme="minorEastAsia"/>
          <w:lang w:val="en-US"/>
        </w:rPr>
        <w:tab/>
      </w:r>
      <w:r w:rsidR="00C62417" w:rsidRPr="00287A24">
        <w:rPr>
          <w:rFonts w:eastAsiaTheme="minorEastAsia"/>
          <w:lang w:val="en-US"/>
        </w:rPr>
        <w:t xml:space="preserve">                                                                                                  </w:t>
      </w:r>
      <w:r w:rsidR="00D310AF" w:rsidRPr="009922E7">
        <w:rPr>
          <w:rFonts w:eastAsiaTheme="minorEastAsia"/>
          <w:lang w:val="en-US"/>
        </w:rPr>
        <w:t>(1)</w:t>
      </w:r>
      <w:r w:rsidR="00C62417" w:rsidRPr="009922E7">
        <w:rPr>
          <w:rFonts w:eastAsiaTheme="minorEastAsia"/>
          <w:lang w:val="en-US"/>
        </w:rPr>
        <w:t>,</w:t>
      </w:r>
    </w:p>
    <w:p w14:paraId="427BDB00" w14:textId="71C925ED" w:rsidR="001F78DF" w:rsidRPr="009922E7" w:rsidRDefault="00C62417">
      <w:pPr>
        <w:spacing w:line="480" w:lineRule="auto"/>
        <w:jc w:val="both"/>
        <w:rPr>
          <w:lang w:val="en-US"/>
        </w:rPr>
      </w:pPr>
      <w:r w:rsidRPr="009922E7">
        <w:rPr>
          <w:lang w:val="en-US"/>
        </w:rPr>
        <w:lastRenderedPageBreak/>
        <w:t>in which:</w:t>
      </w:r>
      <w:r w:rsidR="00D310AF" w:rsidRPr="009922E7">
        <w:rPr>
          <w:lang w:val="en-US"/>
        </w:rPr>
        <w:t xml:space="preserve"> ET</w:t>
      </w:r>
      <w:r w:rsidR="00D310AF" w:rsidRPr="009922E7">
        <w:rPr>
          <w:vertAlign w:val="subscript"/>
          <w:lang w:val="en-US"/>
        </w:rPr>
        <w:t>o</w:t>
      </w:r>
      <w:r w:rsidR="00D310AF" w:rsidRPr="009922E7">
        <w:rPr>
          <w:lang w:val="en-US"/>
        </w:rPr>
        <w:t xml:space="preserve"> </w:t>
      </w:r>
      <w:r w:rsidRPr="009922E7">
        <w:rPr>
          <w:lang w:val="en-US"/>
        </w:rPr>
        <w:t>is the</w:t>
      </w:r>
      <w:r w:rsidR="00D310AF" w:rsidRPr="009922E7">
        <w:rPr>
          <w:lang w:val="en-US"/>
        </w:rPr>
        <w:t xml:space="preserve"> reference evapotranspiration </w:t>
      </w:r>
      <w:r w:rsidRPr="009922E7">
        <w:rPr>
          <w:lang w:val="en-US"/>
        </w:rPr>
        <w:t>(</w:t>
      </w:r>
      <w:r w:rsidR="00D310AF" w:rsidRPr="009922E7">
        <w:rPr>
          <w:lang w:val="en-US"/>
        </w:rPr>
        <w:t>mm d</w:t>
      </w:r>
      <w:r w:rsidR="00D310AF" w:rsidRPr="009922E7">
        <w:rPr>
          <w:vertAlign w:val="superscript"/>
          <w:lang w:val="en-US"/>
        </w:rPr>
        <w:t>-1</w:t>
      </w:r>
      <w:r w:rsidRPr="009922E7">
        <w:rPr>
          <w:lang w:val="en-US"/>
        </w:rPr>
        <w:t>)</w:t>
      </w:r>
      <w:r w:rsidR="00D310AF" w:rsidRPr="009922E7">
        <w:rPr>
          <w:lang w:val="en-US"/>
        </w:rPr>
        <w:t xml:space="preserve">; Kc </w:t>
      </w:r>
      <w:r w:rsidRPr="009922E7">
        <w:rPr>
          <w:lang w:val="en-US"/>
        </w:rPr>
        <w:t>is the</w:t>
      </w:r>
      <w:r w:rsidR="00D310AF" w:rsidRPr="009922E7">
        <w:rPr>
          <w:lang w:val="en-US"/>
        </w:rPr>
        <w:t xml:space="preserve"> crop coefficient; Ks </w:t>
      </w:r>
      <w:r w:rsidRPr="009922E7">
        <w:rPr>
          <w:lang w:val="en-US"/>
        </w:rPr>
        <w:t>is the</w:t>
      </w:r>
      <w:r w:rsidR="00D310AF" w:rsidRPr="009922E7">
        <w:rPr>
          <w:lang w:val="en-US"/>
        </w:rPr>
        <w:t xml:space="preserve"> water</w:t>
      </w:r>
      <w:r w:rsidR="009922E7">
        <w:rPr>
          <w:lang w:val="en-US"/>
        </w:rPr>
        <w:t>-</w:t>
      </w:r>
      <w:r w:rsidR="00D310AF" w:rsidRPr="0007243A">
        <w:rPr>
          <w:lang w:val="en-US"/>
        </w:rPr>
        <w:t xml:space="preserve">stress coefficient; Kl </w:t>
      </w:r>
      <w:r w:rsidRPr="00287A24">
        <w:rPr>
          <w:lang w:val="en-US"/>
        </w:rPr>
        <w:t>is the</w:t>
      </w:r>
      <w:r w:rsidR="00D310AF" w:rsidRPr="009922E7">
        <w:rPr>
          <w:lang w:val="en-US"/>
        </w:rPr>
        <w:t xml:space="preserve"> localization coefficient.</w:t>
      </w:r>
    </w:p>
    <w:p w14:paraId="248D640C" w14:textId="7C0C512F" w:rsidR="001F78DF" w:rsidRPr="009922E7" w:rsidRDefault="00D310AF">
      <w:pPr>
        <w:spacing w:line="480" w:lineRule="auto"/>
        <w:ind w:firstLine="567"/>
        <w:jc w:val="both"/>
        <w:rPr>
          <w:lang w:val="en-US"/>
        </w:rPr>
      </w:pPr>
      <w:r w:rsidRPr="009922E7">
        <w:rPr>
          <w:lang w:val="en-US"/>
        </w:rPr>
        <w:t xml:space="preserve">Crop coefficient (Kc) values are already inside the </w:t>
      </w:r>
      <w:r w:rsidR="00C62417" w:rsidRPr="009922E7">
        <w:rPr>
          <w:lang w:val="en-US"/>
        </w:rPr>
        <w:t>APP</w:t>
      </w:r>
      <w:r w:rsidRPr="009922E7">
        <w:rPr>
          <w:lang w:val="en-US"/>
        </w:rPr>
        <w:t xml:space="preserve">'s original database. Kc value is </w:t>
      </w:r>
      <w:r w:rsidR="00C62417" w:rsidRPr="009922E7">
        <w:rPr>
          <w:lang w:val="en-US"/>
        </w:rPr>
        <w:t xml:space="preserve">automatically </w:t>
      </w:r>
      <w:r w:rsidRPr="009922E7">
        <w:rPr>
          <w:lang w:val="en-US"/>
        </w:rPr>
        <w:t xml:space="preserve">chosen </w:t>
      </w:r>
      <w:r w:rsidR="00C62417" w:rsidRPr="009922E7">
        <w:rPr>
          <w:lang w:val="en-US"/>
        </w:rPr>
        <w:t xml:space="preserve">with </w:t>
      </w:r>
      <w:r w:rsidRPr="009922E7">
        <w:rPr>
          <w:lang w:val="en-US"/>
        </w:rPr>
        <w:t>bas</w:t>
      </w:r>
      <w:r w:rsidR="00C62417" w:rsidRPr="009922E7">
        <w:rPr>
          <w:lang w:val="en-US"/>
        </w:rPr>
        <w:t>is</w:t>
      </w:r>
      <w:r w:rsidRPr="009922E7">
        <w:rPr>
          <w:lang w:val="en-US"/>
        </w:rPr>
        <w:t xml:space="preserve"> on the crop, number of days after sowing</w:t>
      </w:r>
      <w:r w:rsidR="00C62417" w:rsidRPr="009922E7">
        <w:rPr>
          <w:lang w:val="en-US"/>
        </w:rPr>
        <w:t>,</w:t>
      </w:r>
      <w:r w:rsidRPr="009922E7">
        <w:rPr>
          <w:lang w:val="en-US"/>
        </w:rPr>
        <w:t xml:space="preserve"> or planting</w:t>
      </w:r>
      <w:r w:rsidR="00C62417" w:rsidRPr="009922E7">
        <w:rPr>
          <w:lang w:val="en-US"/>
        </w:rPr>
        <w:t>,</w:t>
      </w:r>
      <w:r w:rsidRPr="009922E7">
        <w:rPr>
          <w:lang w:val="en-US"/>
        </w:rPr>
        <w:t xml:space="preserve"> and </w:t>
      </w:r>
      <w:r w:rsidR="00C62417" w:rsidRPr="009922E7">
        <w:rPr>
          <w:lang w:val="en-US"/>
        </w:rPr>
        <w:t xml:space="preserve">on the </w:t>
      </w:r>
      <w:r w:rsidRPr="009922E7">
        <w:rPr>
          <w:lang w:val="en-US"/>
        </w:rPr>
        <w:t xml:space="preserve">average </w:t>
      </w:r>
      <w:r w:rsidR="00C62417" w:rsidRPr="009922E7">
        <w:rPr>
          <w:lang w:val="en-US"/>
        </w:rPr>
        <w:t xml:space="preserve">length of the </w:t>
      </w:r>
      <w:r w:rsidRPr="009922E7">
        <w:rPr>
          <w:lang w:val="en-US"/>
        </w:rPr>
        <w:t>growing cycle (previously informed in the farm/area register). Water</w:t>
      </w:r>
      <w:r w:rsidR="009922E7">
        <w:rPr>
          <w:lang w:val="en-US"/>
        </w:rPr>
        <w:t>-</w:t>
      </w:r>
      <w:r w:rsidRPr="0007243A">
        <w:rPr>
          <w:lang w:val="en-US"/>
        </w:rPr>
        <w:t>stress coefficient (Ks) is calculated according to</w:t>
      </w:r>
      <w:r w:rsidR="00C62417" w:rsidRPr="00287A24">
        <w:rPr>
          <w:lang w:val="en-US"/>
        </w:rPr>
        <w:t xml:space="preserve"> the</w:t>
      </w:r>
      <w:r w:rsidRPr="00287A24">
        <w:rPr>
          <w:lang w:val="en-US"/>
        </w:rPr>
        <w:t xml:space="preserve"> Equation 2</w:t>
      </w:r>
      <w:r w:rsidR="00C62417" w:rsidRPr="009922E7">
        <w:rPr>
          <w:lang w:val="en-US"/>
        </w:rPr>
        <w:t>, as follows:</w:t>
      </w:r>
    </w:p>
    <w:p w14:paraId="5F43DA0D" w14:textId="7F937BB8" w:rsidR="001F78DF" w:rsidRPr="009922E7" w:rsidRDefault="004A1F84">
      <w:pPr>
        <w:spacing w:line="480" w:lineRule="auto"/>
        <w:jc w:val="both"/>
        <w:rPr>
          <w:rFonts w:eastAsiaTheme="minorEastAsia"/>
          <w:lang w:val="en-US"/>
        </w:rPr>
      </w:pPr>
      <m:oMath>
        <m:r>
          <m:rPr>
            <m:sty m:val="p"/>
          </m:rPr>
          <w:rPr>
            <w:rFonts w:ascii="Cambria Math" w:hAnsi="Cambria Math"/>
            <w:lang w:val="en-US"/>
          </w:rPr>
          <m:t>Ks=</m:t>
        </m:r>
        <m:f>
          <m:fPr>
            <m:ctrlPr>
              <w:rPr>
                <w:rFonts w:ascii="Cambria Math" w:hAnsi="Cambria Math"/>
                <w:lang w:val="en-US"/>
              </w:rPr>
            </m:ctrlPr>
          </m:fPr>
          <m:num>
            <m:r>
              <m:rPr>
                <m:sty m:val="p"/>
              </m:rPr>
              <w:rPr>
                <w:rFonts w:ascii="Cambria Math" w:hAnsi="Cambria Math"/>
                <w:lang w:val="en-US"/>
              </w:rPr>
              <m:t>ln⁡</m:t>
            </m:r>
            <m:d>
              <m:dPr>
                <m:ctrlPr>
                  <w:rPr>
                    <w:rFonts w:ascii="Cambria Math" w:hAnsi="Cambria Math"/>
                    <w:lang w:val="en-US"/>
                  </w:rPr>
                </m:ctrlPr>
              </m:dPr>
              <m:e>
                <m:r>
                  <m:rPr>
                    <m:sty m:val="p"/>
                  </m:rPr>
                  <w:rPr>
                    <w:rFonts w:ascii="Cambria Math" w:hAnsi="Cambria Math"/>
                    <w:lang w:val="en-US"/>
                  </w:rPr>
                  <m:t>SWC+1</m:t>
                </m:r>
              </m:e>
            </m:d>
          </m:num>
          <m:den>
            <m:r>
              <m:rPr>
                <m:sty m:val="p"/>
              </m:rPr>
              <w:rPr>
                <w:rFonts w:ascii="Cambria Math" w:hAnsi="Cambria Math"/>
                <w:lang w:val="en-US"/>
              </w:rPr>
              <m:t>ln⁡</m:t>
            </m:r>
            <m:d>
              <m:dPr>
                <m:ctrlPr>
                  <w:rPr>
                    <w:rFonts w:ascii="Cambria Math" w:hAnsi="Cambria Math"/>
                    <w:lang w:val="en-US"/>
                  </w:rPr>
                </m:ctrlPr>
              </m:dPr>
              <m:e>
                <m:r>
                  <m:rPr>
                    <m:sty m:val="p"/>
                  </m:rPr>
                  <w:rPr>
                    <w:rFonts w:ascii="Cambria Math" w:hAnsi="Cambria Math"/>
                    <w:lang w:val="en-US"/>
                  </w:rPr>
                  <m:t>TAW+1</m:t>
                </m:r>
              </m:e>
            </m:d>
          </m:den>
        </m:f>
      </m:oMath>
      <w:r w:rsidR="00D310AF" w:rsidRPr="0007243A">
        <w:rPr>
          <w:rFonts w:eastAsiaTheme="minorEastAsia"/>
          <w:lang w:val="en-US"/>
        </w:rPr>
        <w:t xml:space="preserve"> </w:t>
      </w:r>
      <w:r w:rsidR="00C62417" w:rsidRPr="0007243A">
        <w:rPr>
          <w:rFonts w:eastAsiaTheme="minorEastAsia"/>
          <w:lang w:val="en-US"/>
        </w:rPr>
        <w:tab/>
        <w:t xml:space="preserve">                                                                                                              </w:t>
      </w:r>
      <w:r w:rsidR="00D310AF" w:rsidRPr="009922E7">
        <w:rPr>
          <w:rFonts w:eastAsiaTheme="minorEastAsia"/>
          <w:lang w:val="en-US"/>
        </w:rPr>
        <w:t>(2)</w:t>
      </w:r>
      <w:r w:rsidR="00C62417" w:rsidRPr="009922E7">
        <w:rPr>
          <w:rFonts w:eastAsiaTheme="minorEastAsia"/>
          <w:lang w:val="en-US"/>
        </w:rPr>
        <w:t>,</w:t>
      </w:r>
    </w:p>
    <w:p w14:paraId="49111FAE" w14:textId="0CC287F0" w:rsidR="001F78DF" w:rsidRPr="009922E7" w:rsidRDefault="00C62417">
      <w:pPr>
        <w:spacing w:line="480" w:lineRule="auto"/>
        <w:jc w:val="both"/>
        <w:rPr>
          <w:lang w:val="en-US"/>
        </w:rPr>
      </w:pPr>
      <w:r w:rsidRPr="009922E7">
        <w:rPr>
          <w:lang w:val="en-US"/>
        </w:rPr>
        <w:t>in which</w:t>
      </w:r>
      <w:r w:rsidR="00D310AF" w:rsidRPr="009922E7">
        <w:rPr>
          <w:lang w:val="en-US"/>
        </w:rPr>
        <w:t xml:space="preserve"> SWC </w:t>
      </w:r>
      <w:r w:rsidRPr="009922E7">
        <w:rPr>
          <w:lang w:val="en-US"/>
        </w:rPr>
        <w:t>is the</w:t>
      </w:r>
      <w:r w:rsidR="00D310AF" w:rsidRPr="009922E7">
        <w:rPr>
          <w:lang w:val="en-US"/>
        </w:rPr>
        <w:t xml:space="preserve"> soil</w:t>
      </w:r>
      <w:r w:rsidRPr="009922E7">
        <w:rPr>
          <w:lang w:val="en-US"/>
        </w:rPr>
        <w:t>-</w:t>
      </w:r>
      <w:r w:rsidR="00D310AF" w:rsidRPr="009922E7">
        <w:rPr>
          <w:lang w:val="en-US"/>
        </w:rPr>
        <w:t xml:space="preserve">water content </w:t>
      </w:r>
      <w:r w:rsidRPr="009922E7">
        <w:rPr>
          <w:lang w:val="en-US"/>
        </w:rPr>
        <w:t>(</w:t>
      </w:r>
      <w:r w:rsidR="00D310AF" w:rsidRPr="009922E7">
        <w:rPr>
          <w:lang w:val="en-US"/>
        </w:rPr>
        <w:t>mm</w:t>
      </w:r>
      <w:r w:rsidRPr="009922E7">
        <w:rPr>
          <w:lang w:val="en-US"/>
        </w:rPr>
        <w:t>)</w:t>
      </w:r>
      <w:r w:rsidR="00D310AF" w:rsidRPr="009922E7">
        <w:rPr>
          <w:lang w:val="en-US"/>
        </w:rPr>
        <w:t xml:space="preserve">; TAW </w:t>
      </w:r>
      <w:r w:rsidRPr="009922E7">
        <w:rPr>
          <w:lang w:val="en-US"/>
        </w:rPr>
        <w:t>is the</w:t>
      </w:r>
      <w:r w:rsidR="00D310AF" w:rsidRPr="009922E7">
        <w:rPr>
          <w:lang w:val="en-US"/>
        </w:rPr>
        <w:t xml:space="preserve"> total available water </w:t>
      </w:r>
      <w:r w:rsidRPr="009922E7">
        <w:rPr>
          <w:lang w:val="en-US"/>
        </w:rPr>
        <w:t>(</w:t>
      </w:r>
      <w:r w:rsidR="00D310AF" w:rsidRPr="009922E7">
        <w:rPr>
          <w:lang w:val="en-US"/>
        </w:rPr>
        <w:t>mm</w:t>
      </w:r>
      <w:r w:rsidRPr="009922E7">
        <w:rPr>
          <w:lang w:val="en-US"/>
        </w:rPr>
        <w:t>);</w:t>
      </w:r>
    </w:p>
    <w:p w14:paraId="30F932D3" w14:textId="4494470D" w:rsidR="001F78DF" w:rsidRPr="009922E7" w:rsidRDefault="004A1F84">
      <w:pPr>
        <w:spacing w:line="480" w:lineRule="auto"/>
        <w:jc w:val="both"/>
        <w:rPr>
          <w:rFonts w:eastAsiaTheme="minorEastAsia"/>
          <w:lang w:val="en-US"/>
        </w:rPr>
      </w:pPr>
      <m:oMath>
        <m:r>
          <m:rPr>
            <m:sty m:val="p"/>
          </m:rPr>
          <w:rPr>
            <w:rFonts w:ascii="Cambria Math" w:hAnsi="Cambria Math"/>
            <w:lang w:val="en-US"/>
          </w:rPr>
          <m:t>TAW=</m:t>
        </m:r>
        <m:f>
          <m:fPr>
            <m:ctrlPr>
              <w:rPr>
                <w:rFonts w:ascii="Cambria Math" w:hAnsi="Cambria Math"/>
                <w:lang w:val="en-US"/>
              </w:rPr>
            </m:ctrlPr>
          </m:fPr>
          <m:num>
            <m:d>
              <m:dPr>
                <m:ctrlPr>
                  <w:rPr>
                    <w:rFonts w:ascii="Cambria Math" w:hAnsi="Cambria Math"/>
                    <w:lang w:val="en-US"/>
                  </w:rPr>
                </m:ctrlPr>
              </m:dPr>
              <m:e>
                <m:r>
                  <m:rPr>
                    <m:sty m:val="p"/>
                  </m:rPr>
                  <w:rPr>
                    <w:rFonts w:ascii="Cambria Math" w:hAnsi="Cambria Math"/>
                    <w:lang w:val="en-US"/>
                  </w:rPr>
                  <m:t>FC-PWP</m:t>
                </m:r>
              </m:e>
            </m:d>
          </m:num>
          <m:den>
            <m:r>
              <m:rPr>
                <m:sty m:val="p"/>
              </m:rPr>
              <w:rPr>
                <w:rFonts w:ascii="Cambria Math" w:hAnsi="Cambria Math"/>
                <w:lang w:val="en-US"/>
              </w:rPr>
              <m:t>10</m:t>
            </m:r>
          </m:den>
        </m:f>
        <m:r>
          <m:rPr>
            <m:sty m:val="p"/>
          </m:rPr>
          <w:rPr>
            <w:rFonts w:ascii="Cambria Math" w:hAnsi="Cambria Math"/>
            <w:lang w:val="en-US"/>
          </w:rPr>
          <m:t>*BD*z</m:t>
        </m:r>
      </m:oMath>
      <w:r w:rsidR="00D310AF" w:rsidRPr="00287A24">
        <w:rPr>
          <w:rFonts w:eastAsiaTheme="minorEastAsia"/>
          <w:lang w:val="en-US"/>
        </w:rPr>
        <w:t xml:space="preserve"> </w:t>
      </w:r>
      <w:r w:rsidR="00C62417" w:rsidRPr="00287A24">
        <w:rPr>
          <w:rFonts w:eastAsiaTheme="minorEastAsia"/>
          <w:lang w:val="en-US"/>
        </w:rPr>
        <w:tab/>
        <w:t xml:space="preserve">                      </w:t>
      </w:r>
      <w:r w:rsidR="00D310AF" w:rsidRPr="009922E7">
        <w:rPr>
          <w:rFonts w:eastAsiaTheme="minorEastAsia"/>
          <w:lang w:val="en-US"/>
        </w:rPr>
        <w:t xml:space="preserve">                                                                            (3)</w:t>
      </w:r>
      <w:r w:rsidR="00C62417" w:rsidRPr="009922E7">
        <w:rPr>
          <w:rFonts w:eastAsiaTheme="minorEastAsia"/>
          <w:lang w:val="en-US"/>
        </w:rPr>
        <w:t>,</w:t>
      </w:r>
    </w:p>
    <w:p w14:paraId="631F8F9C" w14:textId="4B3B5FBC" w:rsidR="001F78DF" w:rsidRPr="009922E7" w:rsidRDefault="00C62417">
      <w:pPr>
        <w:spacing w:line="480" w:lineRule="auto"/>
        <w:jc w:val="both"/>
        <w:rPr>
          <w:lang w:val="en-US"/>
        </w:rPr>
      </w:pPr>
      <w:r w:rsidRPr="009922E7">
        <w:rPr>
          <w:lang w:val="en-US"/>
        </w:rPr>
        <w:t>in which:</w:t>
      </w:r>
      <w:r w:rsidR="00D310AF" w:rsidRPr="009922E7">
        <w:rPr>
          <w:lang w:val="en-US"/>
        </w:rPr>
        <w:t xml:space="preserve"> FC </w:t>
      </w:r>
      <w:r w:rsidRPr="009922E7">
        <w:rPr>
          <w:lang w:val="en-US"/>
        </w:rPr>
        <w:t>is the</w:t>
      </w:r>
      <w:r w:rsidR="00D310AF" w:rsidRPr="009922E7">
        <w:rPr>
          <w:lang w:val="en-US"/>
        </w:rPr>
        <w:t xml:space="preserve"> field capacity </w:t>
      </w:r>
      <w:r w:rsidRPr="009922E7">
        <w:rPr>
          <w:lang w:val="en-US"/>
        </w:rPr>
        <w:t>(</w:t>
      </w:r>
      <w:r w:rsidR="00D310AF" w:rsidRPr="009922E7">
        <w:rPr>
          <w:lang w:val="en-US"/>
        </w:rPr>
        <w:t>%</w:t>
      </w:r>
      <w:r w:rsidRPr="009922E7">
        <w:rPr>
          <w:lang w:val="en-US"/>
        </w:rPr>
        <w:t>)</w:t>
      </w:r>
      <w:r w:rsidR="00D310AF" w:rsidRPr="009922E7">
        <w:rPr>
          <w:lang w:val="en-US"/>
        </w:rPr>
        <w:t xml:space="preserve"> (water mass over dry soil mass); PWP </w:t>
      </w:r>
      <w:r w:rsidRPr="009922E7">
        <w:rPr>
          <w:lang w:val="en-US"/>
        </w:rPr>
        <w:t>is the</w:t>
      </w:r>
      <w:r w:rsidR="00D310AF" w:rsidRPr="009922E7">
        <w:rPr>
          <w:lang w:val="en-US"/>
        </w:rPr>
        <w:t xml:space="preserve"> permanent wilting point </w:t>
      </w:r>
      <w:r w:rsidRPr="009922E7">
        <w:rPr>
          <w:lang w:val="en-US"/>
        </w:rPr>
        <w:t>(</w:t>
      </w:r>
      <w:r w:rsidR="00D310AF" w:rsidRPr="009922E7">
        <w:rPr>
          <w:lang w:val="en-US"/>
        </w:rPr>
        <w:t>%</w:t>
      </w:r>
      <w:r w:rsidRPr="009922E7">
        <w:rPr>
          <w:lang w:val="en-US"/>
        </w:rPr>
        <w:t>)</w:t>
      </w:r>
      <w:r w:rsidR="00D310AF" w:rsidRPr="009922E7">
        <w:rPr>
          <w:lang w:val="en-US"/>
        </w:rPr>
        <w:t xml:space="preserve"> (water mass over dry soil mass); BD </w:t>
      </w:r>
      <w:r w:rsidRPr="009922E7">
        <w:rPr>
          <w:lang w:val="en-US"/>
        </w:rPr>
        <w:t>is the</w:t>
      </w:r>
      <w:r w:rsidR="00D310AF" w:rsidRPr="009922E7">
        <w:rPr>
          <w:lang w:val="en-US"/>
        </w:rPr>
        <w:t xml:space="preserve"> soil</w:t>
      </w:r>
      <w:r w:rsidRPr="009922E7">
        <w:rPr>
          <w:lang w:val="en-US"/>
        </w:rPr>
        <w:t xml:space="preserve"> </w:t>
      </w:r>
      <w:r w:rsidR="00D310AF" w:rsidRPr="009922E7">
        <w:rPr>
          <w:lang w:val="en-US"/>
        </w:rPr>
        <w:t xml:space="preserve">bulk density </w:t>
      </w:r>
      <w:r w:rsidRPr="009922E7">
        <w:rPr>
          <w:lang w:val="en-US"/>
        </w:rPr>
        <w:t>(</w:t>
      </w:r>
      <w:r w:rsidR="00D310AF" w:rsidRPr="009922E7">
        <w:rPr>
          <w:lang w:val="en-US"/>
        </w:rPr>
        <w:t>g cm</w:t>
      </w:r>
      <w:r w:rsidR="00D310AF" w:rsidRPr="009922E7">
        <w:rPr>
          <w:vertAlign w:val="superscript"/>
          <w:lang w:val="en-US"/>
        </w:rPr>
        <w:t>-3</w:t>
      </w:r>
      <w:r w:rsidRPr="009922E7">
        <w:rPr>
          <w:lang w:val="en-US"/>
        </w:rPr>
        <w:t>)</w:t>
      </w:r>
      <w:r w:rsidR="00D310AF" w:rsidRPr="009922E7">
        <w:rPr>
          <w:lang w:val="en-US"/>
        </w:rPr>
        <w:t xml:space="preserve">; z </w:t>
      </w:r>
      <w:r w:rsidRPr="009922E7">
        <w:rPr>
          <w:lang w:val="en-US"/>
        </w:rPr>
        <w:t>is the</w:t>
      </w:r>
      <w:r w:rsidR="00D310AF" w:rsidRPr="009922E7">
        <w:rPr>
          <w:lang w:val="en-US"/>
        </w:rPr>
        <w:t xml:space="preserve"> </w:t>
      </w:r>
      <w:r w:rsidR="00D310AF" w:rsidRPr="009922E7">
        <w:rPr>
          <w:rFonts w:eastAsiaTheme="minorEastAsia"/>
          <w:lang w:val="en-US"/>
        </w:rPr>
        <w:t>effective rooting depth</w:t>
      </w:r>
      <w:r w:rsidR="00D310AF" w:rsidRPr="009922E7">
        <w:rPr>
          <w:lang w:val="en-US"/>
        </w:rPr>
        <w:t xml:space="preserve"> </w:t>
      </w:r>
      <w:r w:rsidRPr="009922E7">
        <w:rPr>
          <w:lang w:val="en-US"/>
        </w:rPr>
        <w:t>(</w:t>
      </w:r>
      <w:r w:rsidR="00D310AF" w:rsidRPr="009922E7">
        <w:rPr>
          <w:lang w:val="en-US"/>
        </w:rPr>
        <w:t>cm</w:t>
      </w:r>
      <w:r w:rsidRPr="009922E7">
        <w:rPr>
          <w:lang w:val="en-US"/>
        </w:rPr>
        <w:t>)</w:t>
      </w:r>
      <w:r w:rsidR="00D310AF" w:rsidRPr="009922E7">
        <w:rPr>
          <w:lang w:val="en-US"/>
        </w:rPr>
        <w:t>.</w:t>
      </w:r>
    </w:p>
    <w:p w14:paraId="4CD52E09" w14:textId="1E4F171C" w:rsidR="001F78DF" w:rsidRPr="009922E7" w:rsidRDefault="00DE7126">
      <w:pPr>
        <w:spacing w:line="480" w:lineRule="auto"/>
        <w:ind w:firstLine="567"/>
        <w:jc w:val="both"/>
        <w:rPr>
          <w:rFonts w:eastAsiaTheme="minorEastAsia"/>
          <w:lang w:val="en-US"/>
        </w:rPr>
      </w:pPr>
      <w:r w:rsidRPr="009922E7">
        <w:rPr>
          <w:rFonts w:eastAsiaTheme="minorEastAsia"/>
          <w:lang w:val="en-US"/>
        </w:rPr>
        <w:t xml:space="preserve">The </w:t>
      </w:r>
      <w:r w:rsidR="007B398B" w:rsidRPr="009922E7">
        <w:rPr>
          <w:rFonts w:eastAsiaTheme="minorEastAsia"/>
          <w:lang w:val="en-US"/>
        </w:rPr>
        <w:t>parameters</w:t>
      </w:r>
      <w:r w:rsidRPr="009922E7">
        <w:rPr>
          <w:rFonts w:eastAsiaTheme="minorEastAsia"/>
          <w:lang w:val="en-US"/>
        </w:rPr>
        <w:t xml:space="preserve"> </w:t>
      </w:r>
      <w:r w:rsidR="00D310AF" w:rsidRPr="009922E7">
        <w:rPr>
          <w:rFonts w:eastAsiaTheme="minorEastAsia"/>
          <w:lang w:val="en-US"/>
        </w:rPr>
        <w:t>FC, PWP</w:t>
      </w:r>
      <w:r w:rsidRPr="009922E7">
        <w:rPr>
          <w:rFonts w:eastAsiaTheme="minorEastAsia"/>
          <w:lang w:val="en-US"/>
        </w:rPr>
        <w:t>,</w:t>
      </w:r>
      <w:r w:rsidR="00D310AF" w:rsidRPr="009922E7">
        <w:rPr>
          <w:rFonts w:eastAsiaTheme="minorEastAsia"/>
          <w:lang w:val="en-US"/>
        </w:rPr>
        <w:t xml:space="preserve"> and BD are accessed from the data registered by the user. </w:t>
      </w:r>
      <w:r w:rsidRPr="009922E7">
        <w:rPr>
          <w:rFonts w:eastAsiaTheme="minorEastAsia"/>
          <w:lang w:val="en-US"/>
        </w:rPr>
        <w:t>The e</w:t>
      </w:r>
      <w:r w:rsidR="00D310AF" w:rsidRPr="009922E7">
        <w:rPr>
          <w:rFonts w:eastAsiaTheme="minorEastAsia"/>
          <w:lang w:val="en-US"/>
        </w:rPr>
        <w:t xml:space="preserve">ffective rooting depth (z) is defined by the </w:t>
      </w:r>
      <w:r w:rsidRPr="009922E7">
        <w:rPr>
          <w:rFonts w:eastAsiaTheme="minorEastAsia"/>
          <w:lang w:val="en-US"/>
        </w:rPr>
        <w:t>APP</w:t>
      </w:r>
      <w:r w:rsidR="00D310AF" w:rsidRPr="009922E7">
        <w:rPr>
          <w:rFonts w:eastAsiaTheme="minorEastAsia"/>
          <w:lang w:val="en-US"/>
        </w:rPr>
        <w:t xml:space="preserve"> based on the crop and its development phase. For </w:t>
      </w:r>
      <w:r w:rsidRPr="009922E7">
        <w:rPr>
          <w:rFonts w:eastAsiaTheme="minorEastAsia"/>
          <w:lang w:val="en-US"/>
        </w:rPr>
        <w:t xml:space="preserve">the TAW </w:t>
      </w:r>
      <w:r w:rsidR="00D310AF" w:rsidRPr="009922E7">
        <w:rPr>
          <w:rFonts w:eastAsiaTheme="minorEastAsia"/>
          <w:lang w:val="en-US"/>
        </w:rPr>
        <w:t xml:space="preserve">calculation in microirrigation systems, </w:t>
      </w:r>
      <w:r w:rsidR="00542273" w:rsidRPr="009922E7">
        <w:rPr>
          <w:rFonts w:eastAsiaTheme="minorEastAsia"/>
          <w:lang w:val="en-US"/>
        </w:rPr>
        <w:t xml:space="preserve">the </w:t>
      </w:r>
      <w:r w:rsidR="00D310AF" w:rsidRPr="009922E7">
        <w:rPr>
          <w:rFonts w:eastAsiaTheme="minorEastAsia"/>
          <w:lang w:val="en-US"/>
        </w:rPr>
        <w:t>TAW value obtained using</w:t>
      </w:r>
      <w:r w:rsidR="00542273" w:rsidRPr="009922E7">
        <w:rPr>
          <w:rFonts w:eastAsiaTheme="minorEastAsia"/>
          <w:lang w:val="en-US"/>
        </w:rPr>
        <w:t xml:space="preserve"> the</w:t>
      </w:r>
      <w:r w:rsidR="00D310AF" w:rsidRPr="009922E7">
        <w:rPr>
          <w:rFonts w:eastAsiaTheme="minorEastAsia"/>
          <w:lang w:val="en-US"/>
        </w:rPr>
        <w:t xml:space="preserve"> Equation 3 is multiplied by the percentage of wetted area (decimal). This is done because the water lost due to evapotranspiration is extracted only from the wetted part of the cultivated area.</w:t>
      </w:r>
    </w:p>
    <w:p w14:paraId="2953EB5C" w14:textId="4F8841DE" w:rsidR="001F78DF" w:rsidRPr="009922E7" w:rsidRDefault="00542273">
      <w:pPr>
        <w:spacing w:line="480" w:lineRule="auto"/>
        <w:ind w:firstLine="567"/>
        <w:jc w:val="both"/>
        <w:rPr>
          <w:rFonts w:eastAsiaTheme="minorEastAsia"/>
          <w:lang w:val="en-US"/>
        </w:rPr>
      </w:pPr>
      <w:r w:rsidRPr="009922E7">
        <w:rPr>
          <w:rFonts w:eastAsiaTheme="minorEastAsia"/>
          <w:lang w:val="en-US"/>
        </w:rPr>
        <w:t>The l</w:t>
      </w:r>
      <w:r w:rsidR="00D310AF" w:rsidRPr="009922E7">
        <w:rPr>
          <w:rFonts w:eastAsiaTheme="minorEastAsia"/>
          <w:lang w:val="en-US"/>
        </w:rPr>
        <w:t xml:space="preserve">ocalization coefficient (K1) is calculated according to </w:t>
      </w:r>
      <w:r w:rsidR="007B398B" w:rsidRPr="009922E7">
        <w:rPr>
          <w:rFonts w:eastAsiaTheme="minorEastAsia"/>
          <w:lang w:val="en-US"/>
        </w:rPr>
        <w:t xml:space="preserve">the </w:t>
      </w:r>
      <w:r w:rsidR="00D310AF" w:rsidRPr="009922E7">
        <w:rPr>
          <w:rFonts w:eastAsiaTheme="minorEastAsia"/>
          <w:lang w:val="en-US"/>
        </w:rPr>
        <w:t>Equation 4</w:t>
      </w:r>
      <w:r w:rsidR="007B398B" w:rsidRPr="009922E7">
        <w:rPr>
          <w:rFonts w:eastAsiaTheme="minorEastAsia"/>
          <w:lang w:val="en-US"/>
        </w:rPr>
        <w:t xml:space="preserve">, as follows: </w:t>
      </w:r>
    </w:p>
    <w:p w14:paraId="1378E4F8" w14:textId="051AD57E" w:rsidR="001F78DF" w:rsidRPr="009922E7" w:rsidRDefault="004A1F84">
      <w:pPr>
        <w:spacing w:line="480" w:lineRule="auto"/>
        <w:jc w:val="both"/>
        <w:rPr>
          <w:rFonts w:eastAsiaTheme="minorEastAsia"/>
          <w:lang w:val="en-US"/>
        </w:rPr>
      </w:pPr>
      <m:oMath>
        <m:r>
          <m:rPr>
            <m:sty m:val="p"/>
          </m:rPr>
          <w:rPr>
            <w:rFonts w:ascii="Cambria Math" w:hAnsi="Cambria Math"/>
            <w:lang w:val="en-US"/>
          </w:rPr>
          <m:t>Kl=0.1</m:t>
        </m:r>
        <m:rad>
          <m:radPr>
            <m:degHide m:val="1"/>
            <m:ctrlPr>
              <w:rPr>
                <w:rFonts w:ascii="Cambria Math" w:hAnsi="Cambria Math"/>
                <w:lang w:val="en-US"/>
              </w:rPr>
            </m:ctrlPr>
          </m:radPr>
          <m:deg/>
          <m:e>
            <m:r>
              <m:rPr>
                <m:sty m:val="p"/>
              </m:rPr>
              <w:rPr>
                <w:rFonts w:ascii="Cambria Math" w:hAnsi="Cambria Math"/>
                <w:lang w:val="en-US"/>
              </w:rPr>
              <m:t>P</m:t>
            </m:r>
          </m:e>
        </m:rad>
      </m:oMath>
      <w:r w:rsidR="00D310AF" w:rsidRPr="0007243A">
        <w:rPr>
          <w:rFonts w:eastAsiaTheme="minorEastAsia"/>
          <w:lang w:val="en-US"/>
        </w:rPr>
        <w:t xml:space="preserve"> </w:t>
      </w:r>
      <w:r w:rsidR="007B398B" w:rsidRPr="00287A24">
        <w:rPr>
          <w:rFonts w:eastAsiaTheme="minorEastAsia"/>
          <w:lang w:val="en-US"/>
        </w:rPr>
        <w:tab/>
        <w:t xml:space="preserve">                                         </w:t>
      </w:r>
      <w:r w:rsidR="00D310AF" w:rsidRPr="00287A24">
        <w:rPr>
          <w:rFonts w:eastAsiaTheme="minorEastAsia"/>
          <w:lang w:val="en-US"/>
        </w:rPr>
        <w:t xml:space="preserve">                        </w:t>
      </w:r>
      <w:r w:rsidR="00D310AF" w:rsidRPr="009922E7">
        <w:rPr>
          <w:rFonts w:eastAsiaTheme="minorEastAsia"/>
          <w:lang w:val="en-US"/>
        </w:rPr>
        <w:t xml:space="preserve">               </w:t>
      </w:r>
      <w:r w:rsidR="007B398B" w:rsidRPr="009922E7">
        <w:rPr>
          <w:rFonts w:eastAsiaTheme="minorEastAsia"/>
          <w:lang w:val="en-US"/>
        </w:rPr>
        <w:t xml:space="preserve">        </w:t>
      </w:r>
      <w:r w:rsidR="00D310AF" w:rsidRPr="009922E7">
        <w:rPr>
          <w:rFonts w:eastAsiaTheme="minorEastAsia"/>
          <w:lang w:val="en-US"/>
        </w:rPr>
        <w:t xml:space="preserve">                                 (4)</w:t>
      </w:r>
      <w:r w:rsidR="007B398B" w:rsidRPr="009922E7">
        <w:rPr>
          <w:rFonts w:eastAsiaTheme="minorEastAsia"/>
          <w:lang w:val="en-US"/>
        </w:rPr>
        <w:t>,</w:t>
      </w:r>
    </w:p>
    <w:p w14:paraId="1FF4A895" w14:textId="0F1DFC7F" w:rsidR="001F78DF" w:rsidRPr="009922E7" w:rsidRDefault="007B398B">
      <w:pPr>
        <w:spacing w:line="480" w:lineRule="auto"/>
        <w:jc w:val="both"/>
        <w:rPr>
          <w:lang w:val="en-US"/>
        </w:rPr>
      </w:pPr>
      <w:r w:rsidRPr="009922E7">
        <w:rPr>
          <w:lang w:val="en-US"/>
        </w:rPr>
        <w:t>in which:</w:t>
      </w:r>
      <w:r w:rsidR="00D310AF" w:rsidRPr="009922E7">
        <w:rPr>
          <w:lang w:val="en-US"/>
        </w:rPr>
        <w:t xml:space="preserve"> P </w:t>
      </w:r>
      <w:r w:rsidRPr="009922E7">
        <w:rPr>
          <w:lang w:val="en-US"/>
        </w:rPr>
        <w:t>is the</w:t>
      </w:r>
      <w:r w:rsidR="00D310AF" w:rsidRPr="009922E7">
        <w:rPr>
          <w:lang w:val="en-US"/>
        </w:rPr>
        <w:t xml:space="preserve"> highest value between the area shaded by the crop and the area wetted by the irrigation system </w:t>
      </w:r>
      <w:r w:rsidRPr="009922E7">
        <w:rPr>
          <w:lang w:val="en-US"/>
        </w:rPr>
        <w:t>(</w:t>
      </w:r>
      <w:r w:rsidR="00D310AF" w:rsidRPr="009922E7">
        <w:rPr>
          <w:lang w:val="en-US"/>
        </w:rPr>
        <w:t>%</w:t>
      </w:r>
      <w:r w:rsidRPr="009922E7">
        <w:rPr>
          <w:lang w:val="en-US"/>
        </w:rPr>
        <w:t>)</w:t>
      </w:r>
      <w:r w:rsidR="00D310AF" w:rsidRPr="009922E7">
        <w:rPr>
          <w:lang w:val="en-US"/>
        </w:rPr>
        <w:t>.</w:t>
      </w:r>
    </w:p>
    <w:p w14:paraId="07F40F3C" w14:textId="4BBB0769" w:rsidR="001F78DF" w:rsidRPr="009922E7" w:rsidRDefault="00D310AF">
      <w:pPr>
        <w:spacing w:line="480" w:lineRule="auto"/>
        <w:ind w:firstLine="567"/>
        <w:jc w:val="both"/>
        <w:rPr>
          <w:rFonts w:eastAsiaTheme="minorEastAsia"/>
          <w:lang w:val="en-US"/>
        </w:rPr>
      </w:pPr>
      <w:r w:rsidRPr="009922E7">
        <w:rPr>
          <w:rFonts w:eastAsiaTheme="minorEastAsia"/>
          <w:lang w:val="en-US"/>
        </w:rPr>
        <w:t xml:space="preserve">After the steps </w:t>
      </w:r>
      <w:r w:rsidR="001736E8" w:rsidRPr="009922E7">
        <w:rPr>
          <w:rFonts w:eastAsiaTheme="minorEastAsia"/>
          <w:lang w:val="en-US"/>
        </w:rPr>
        <w:t xml:space="preserve">above </w:t>
      </w:r>
      <w:r w:rsidRPr="009922E7">
        <w:rPr>
          <w:rFonts w:eastAsiaTheme="minorEastAsia"/>
          <w:lang w:val="en-US"/>
        </w:rPr>
        <w:t xml:space="preserve">mentioned, </w:t>
      </w:r>
      <w:r w:rsidR="001736E8" w:rsidRPr="009922E7">
        <w:rPr>
          <w:rFonts w:eastAsiaTheme="minorEastAsia"/>
          <w:lang w:val="en-US"/>
        </w:rPr>
        <w:t xml:space="preserve">the </w:t>
      </w:r>
      <w:r w:rsidRPr="009922E7">
        <w:rPr>
          <w:rFonts w:eastAsiaTheme="minorEastAsia"/>
          <w:lang w:val="en-US"/>
        </w:rPr>
        <w:t>soil</w:t>
      </w:r>
      <w:r w:rsidR="001736E8" w:rsidRPr="009922E7">
        <w:rPr>
          <w:rFonts w:eastAsiaTheme="minorEastAsia"/>
          <w:lang w:val="en-US"/>
        </w:rPr>
        <w:t>-</w:t>
      </w:r>
      <w:r w:rsidRPr="009922E7">
        <w:rPr>
          <w:rFonts w:eastAsiaTheme="minorEastAsia"/>
          <w:lang w:val="en-US"/>
        </w:rPr>
        <w:t>water balance is computed</w:t>
      </w:r>
      <w:r w:rsidR="001736E8" w:rsidRPr="009922E7">
        <w:rPr>
          <w:rFonts w:eastAsiaTheme="minorEastAsia"/>
          <w:lang w:val="en-US"/>
        </w:rPr>
        <w:t>,</w:t>
      </w:r>
      <w:r w:rsidRPr="009922E7">
        <w:rPr>
          <w:rFonts w:eastAsiaTheme="minorEastAsia"/>
          <w:lang w:val="en-US"/>
        </w:rPr>
        <w:t xml:space="preserve"> taking into account the inputs (rainfall and irrigation) and </w:t>
      </w:r>
      <w:r w:rsidR="001736E8" w:rsidRPr="009922E7">
        <w:rPr>
          <w:rFonts w:eastAsiaTheme="minorEastAsia"/>
          <w:lang w:val="en-US"/>
        </w:rPr>
        <w:t xml:space="preserve">the </w:t>
      </w:r>
      <w:r w:rsidRPr="009922E7">
        <w:rPr>
          <w:rFonts w:eastAsiaTheme="minorEastAsia"/>
          <w:lang w:val="en-US"/>
        </w:rPr>
        <w:t>output (ET</w:t>
      </w:r>
      <w:r w:rsidRPr="009922E7">
        <w:rPr>
          <w:rFonts w:eastAsiaTheme="minorEastAsia"/>
          <w:vertAlign w:val="subscript"/>
          <w:lang w:val="en-US"/>
        </w:rPr>
        <w:t>c</w:t>
      </w:r>
      <w:r w:rsidRPr="009922E7">
        <w:rPr>
          <w:rFonts w:eastAsiaTheme="minorEastAsia"/>
          <w:lang w:val="en-US"/>
        </w:rPr>
        <w:t xml:space="preserve">) of water. For this, </w:t>
      </w:r>
      <w:r w:rsidR="001736E8" w:rsidRPr="009922E7">
        <w:rPr>
          <w:rFonts w:eastAsiaTheme="minorEastAsia"/>
          <w:lang w:val="en-US"/>
        </w:rPr>
        <w:t xml:space="preserve">the </w:t>
      </w:r>
      <w:r w:rsidRPr="009922E7">
        <w:rPr>
          <w:rFonts w:eastAsiaTheme="minorEastAsia"/>
          <w:lang w:val="en-US"/>
        </w:rPr>
        <w:t>Equation 5 is used</w:t>
      </w:r>
      <w:r w:rsidR="001736E8" w:rsidRPr="009922E7">
        <w:rPr>
          <w:rFonts w:eastAsiaTheme="minorEastAsia"/>
          <w:lang w:val="en-US"/>
        </w:rPr>
        <w:t>, as follows:</w:t>
      </w:r>
    </w:p>
    <w:p w14:paraId="38F91FA1" w14:textId="755FF918" w:rsidR="001F78DF" w:rsidRPr="009922E7" w:rsidRDefault="00B53A1E">
      <w:pPr>
        <w:spacing w:line="480" w:lineRule="auto"/>
        <w:jc w:val="both"/>
        <w:rPr>
          <w:rFonts w:eastAsiaTheme="minorEastAsia"/>
          <w:lang w:val="en-US"/>
        </w:rPr>
      </w:pPr>
      <m:oMath>
        <m:sSub>
          <m:sSubPr>
            <m:ctrlPr>
              <w:rPr>
                <w:rFonts w:ascii="Cambria Math" w:hAnsi="Cambria Math"/>
                <w:lang w:val="en-US"/>
              </w:rPr>
            </m:ctrlPr>
          </m:sSubPr>
          <m:e>
            <m:r>
              <m:rPr>
                <m:sty m:val="p"/>
              </m:rPr>
              <w:rPr>
                <w:rFonts w:ascii="Cambria Math" w:hAnsi="Cambria Math"/>
                <w:lang w:val="en-US"/>
              </w:rPr>
              <m:t>SWC</m:t>
            </m:r>
          </m:e>
          <m:sub>
            <m:r>
              <m:rPr>
                <m:sty m:val="p"/>
              </m:rP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m:rPr>
                <m:sty m:val="p"/>
              </m:rPr>
              <w:rPr>
                <w:rFonts w:ascii="Cambria Math" w:hAnsi="Cambria Math"/>
                <w:lang w:val="en-US"/>
              </w:rPr>
              <m:t>SWC</m:t>
            </m:r>
          </m:e>
          <m:sub>
            <m:r>
              <m:rPr>
                <m:sty m:val="p"/>
              </m:rPr>
              <w:rPr>
                <w:rFonts w:ascii="Cambria Math" w:hAnsi="Cambria Math"/>
                <w:lang w:val="en-US"/>
              </w:rPr>
              <m:t>i-1</m:t>
            </m:r>
          </m:sub>
        </m:sSub>
        <m:r>
          <m:rPr>
            <m:sty m:val="p"/>
          </m:rPr>
          <w:rPr>
            <w:rFonts w:ascii="Cambria Math" w:hAnsi="Cambria Math"/>
            <w:lang w:val="en-US"/>
          </w:rPr>
          <m:t>-</m:t>
        </m:r>
        <m:sSub>
          <m:sSubPr>
            <m:ctrlPr>
              <w:rPr>
                <w:rFonts w:ascii="Cambria Math" w:hAnsi="Cambria Math"/>
                <w:lang w:val="en-US"/>
              </w:rPr>
            </m:ctrlPr>
          </m:sSubPr>
          <m:e>
            <m:r>
              <m:rPr>
                <m:sty m:val="p"/>
              </m:rPr>
              <w:rPr>
                <w:rFonts w:ascii="Cambria Math" w:hAnsi="Cambria Math"/>
                <w:lang w:val="en-US"/>
              </w:rPr>
              <m:t>ET</m:t>
            </m:r>
          </m:e>
          <m:sub>
            <m:r>
              <m:rPr>
                <m:sty m:val="p"/>
              </m:rPr>
              <w:rPr>
                <w:rFonts w:ascii="Cambria Math" w:hAnsi="Cambria Math"/>
                <w:lang w:val="en-US"/>
              </w:rPr>
              <m:t>c</m:t>
            </m:r>
          </m:sub>
        </m:sSub>
        <m:r>
          <m:rPr>
            <m:sty m:val="p"/>
          </m:rPr>
          <w:rPr>
            <w:rFonts w:ascii="Cambria Math" w:hAnsi="Cambria Math"/>
            <w:lang w:val="en-US"/>
          </w:rPr>
          <m:t>+P+</m:t>
        </m:r>
        <m:d>
          <m:dPr>
            <m:ctrlPr>
              <w:rPr>
                <w:rFonts w:ascii="Cambria Math" w:hAnsi="Cambria Math"/>
                <w:lang w:val="en-US"/>
              </w:rPr>
            </m:ctrlPr>
          </m:dPr>
          <m:e>
            <m:r>
              <m:rPr>
                <m:sty m:val="p"/>
              </m:rPr>
              <w:rPr>
                <w:rFonts w:ascii="Cambria Math" w:hAnsi="Cambria Math"/>
                <w:lang w:val="en-US"/>
              </w:rPr>
              <m:t>I*Ie</m:t>
            </m:r>
          </m:e>
        </m:d>
      </m:oMath>
      <w:r w:rsidR="00D310AF" w:rsidRPr="0007243A">
        <w:rPr>
          <w:rFonts w:eastAsiaTheme="minorEastAsia"/>
          <w:lang w:val="en-US"/>
        </w:rPr>
        <w:t xml:space="preserve"> </w:t>
      </w:r>
      <w:r w:rsidR="001C1D3B" w:rsidRPr="0007243A">
        <w:rPr>
          <w:rFonts w:eastAsiaTheme="minorEastAsia"/>
          <w:lang w:val="en-US"/>
        </w:rPr>
        <w:tab/>
        <w:t xml:space="preserve">                    </w:t>
      </w:r>
      <w:r w:rsidR="00D310AF" w:rsidRPr="00287A24">
        <w:rPr>
          <w:rFonts w:eastAsiaTheme="minorEastAsia"/>
          <w:lang w:val="en-US"/>
        </w:rPr>
        <w:t xml:space="preserve">                                                  </w:t>
      </w:r>
      <w:r w:rsidR="00D310AF" w:rsidRPr="009922E7">
        <w:rPr>
          <w:rFonts w:eastAsiaTheme="minorEastAsia"/>
          <w:lang w:val="en-US"/>
        </w:rPr>
        <w:t xml:space="preserve">    (5)</w:t>
      </w:r>
      <w:r w:rsidR="001C1D3B" w:rsidRPr="009922E7">
        <w:rPr>
          <w:rFonts w:eastAsiaTheme="minorEastAsia"/>
          <w:lang w:val="en-US"/>
        </w:rPr>
        <w:t xml:space="preserve">, </w:t>
      </w:r>
    </w:p>
    <w:p w14:paraId="483F2B1F" w14:textId="6024030F" w:rsidR="001F78DF" w:rsidRPr="009922E7" w:rsidRDefault="001C1D3B">
      <w:pPr>
        <w:spacing w:line="480" w:lineRule="auto"/>
        <w:jc w:val="both"/>
        <w:rPr>
          <w:lang w:val="en-US"/>
        </w:rPr>
      </w:pPr>
      <w:r w:rsidRPr="009922E7">
        <w:rPr>
          <w:lang w:val="en-US"/>
        </w:rPr>
        <w:lastRenderedPageBreak/>
        <w:t>in which:</w:t>
      </w:r>
      <w:r w:rsidR="00D310AF" w:rsidRPr="009922E7">
        <w:rPr>
          <w:lang w:val="en-US"/>
        </w:rPr>
        <w:t xml:space="preserve"> SWC</w:t>
      </w:r>
      <w:r w:rsidR="00D310AF" w:rsidRPr="009922E7">
        <w:rPr>
          <w:vertAlign w:val="subscript"/>
          <w:lang w:val="en-US"/>
        </w:rPr>
        <w:t>i</w:t>
      </w:r>
      <w:r w:rsidR="00D310AF" w:rsidRPr="009922E7">
        <w:rPr>
          <w:lang w:val="en-US"/>
        </w:rPr>
        <w:t xml:space="preserve"> </w:t>
      </w:r>
      <w:r w:rsidRPr="009922E7">
        <w:rPr>
          <w:lang w:val="en-US"/>
        </w:rPr>
        <w:t>is the</w:t>
      </w:r>
      <w:r w:rsidR="00D310AF" w:rsidRPr="009922E7">
        <w:rPr>
          <w:lang w:val="en-US"/>
        </w:rPr>
        <w:t xml:space="preserve"> soil</w:t>
      </w:r>
      <w:r w:rsidR="009922E7">
        <w:rPr>
          <w:lang w:val="en-US"/>
        </w:rPr>
        <w:t>-</w:t>
      </w:r>
      <w:r w:rsidR="00D310AF" w:rsidRPr="0007243A">
        <w:rPr>
          <w:lang w:val="en-US"/>
        </w:rPr>
        <w:t>water content in the current day</w:t>
      </w:r>
      <w:r w:rsidR="00D310AF" w:rsidRPr="00287A24">
        <w:rPr>
          <w:lang w:val="en-US"/>
        </w:rPr>
        <w:t xml:space="preserve"> </w:t>
      </w:r>
      <w:r w:rsidRPr="009922E7">
        <w:rPr>
          <w:lang w:val="en-US"/>
        </w:rPr>
        <w:t>(</w:t>
      </w:r>
      <w:r w:rsidR="00D310AF" w:rsidRPr="009922E7">
        <w:rPr>
          <w:lang w:val="en-US"/>
        </w:rPr>
        <w:t>mm</w:t>
      </w:r>
      <w:r w:rsidRPr="009922E7">
        <w:rPr>
          <w:lang w:val="en-US"/>
        </w:rPr>
        <w:t>)</w:t>
      </w:r>
      <w:r w:rsidR="00D310AF" w:rsidRPr="009922E7">
        <w:rPr>
          <w:lang w:val="en-US"/>
        </w:rPr>
        <w:t>; SWC</w:t>
      </w:r>
      <w:r w:rsidR="00D310AF" w:rsidRPr="009922E7">
        <w:rPr>
          <w:vertAlign w:val="subscript"/>
          <w:lang w:val="en-US"/>
        </w:rPr>
        <w:t>i-1</w:t>
      </w:r>
      <w:r w:rsidR="00D310AF" w:rsidRPr="009922E7">
        <w:rPr>
          <w:lang w:val="en-US"/>
        </w:rPr>
        <w:t xml:space="preserve"> </w:t>
      </w:r>
      <w:r w:rsidRPr="009922E7">
        <w:rPr>
          <w:lang w:val="en-US"/>
        </w:rPr>
        <w:t>is the</w:t>
      </w:r>
      <w:r w:rsidR="00D310AF" w:rsidRPr="009922E7">
        <w:rPr>
          <w:lang w:val="en-US"/>
        </w:rPr>
        <w:t xml:space="preserve"> soil</w:t>
      </w:r>
      <w:r w:rsidRPr="009922E7">
        <w:rPr>
          <w:lang w:val="en-US"/>
        </w:rPr>
        <w:t>-</w:t>
      </w:r>
      <w:r w:rsidR="00D310AF" w:rsidRPr="009922E7">
        <w:rPr>
          <w:lang w:val="en-US"/>
        </w:rPr>
        <w:t xml:space="preserve">water content in the previous day </w:t>
      </w:r>
      <w:r w:rsidRPr="009922E7">
        <w:rPr>
          <w:lang w:val="en-US"/>
        </w:rPr>
        <w:t>(</w:t>
      </w:r>
      <w:r w:rsidR="00D310AF" w:rsidRPr="009922E7">
        <w:rPr>
          <w:lang w:val="en-US"/>
        </w:rPr>
        <w:t>mm</w:t>
      </w:r>
      <w:r w:rsidRPr="009922E7">
        <w:rPr>
          <w:lang w:val="en-US"/>
        </w:rPr>
        <w:t>)</w:t>
      </w:r>
      <w:r w:rsidR="00D310AF" w:rsidRPr="009922E7">
        <w:rPr>
          <w:lang w:val="en-US"/>
        </w:rPr>
        <w:t>; ET</w:t>
      </w:r>
      <w:r w:rsidR="00D310AF" w:rsidRPr="009922E7">
        <w:rPr>
          <w:vertAlign w:val="subscript"/>
          <w:lang w:val="en-US"/>
        </w:rPr>
        <w:t>c</w:t>
      </w:r>
      <w:r w:rsidR="00D310AF" w:rsidRPr="009922E7">
        <w:rPr>
          <w:lang w:val="en-US"/>
        </w:rPr>
        <w:t xml:space="preserve"> </w:t>
      </w:r>
      <w:r w:rsidRPr="009922E7">
        <w:rPr>
          <w:lang w:val="en-US"/>
        </w:rPr>
        <w:t>is the</w:t>
      </w:r>
      <w:r w:rsidR="00D310AF" w:rsidRPr="009922E7">
        <w:rPr>
          <w:lang w:val="en-US"/>
        </w:rPr>
        <w:t xml:space="preserve"> crop evapotranspiration </w:t>
      </w:r>
      <w:r w:rsidRPr="009922E7">
        <w:rPr>
          <w:lang w:val="en-US"/>
        </w:rPr>
        <w:t>(</w:t>
      </w:r>
      <w:r w:rsidR="00D310AF" w:rsidRPr="009922E7">
        <w:rPr>
          <w:lang w:val="en-US"/>
        </w:rPr>
        <w:t>mm d</w:t>
      </w:r>
      <w:r w:rsidR="00D310AF" w:rsidRPr="009922E7">
        <w:rPr>
          <w:vertAlign w:val="superscript"/>
          <w:lang w:val="en-US"/>
        </w:rPr>
        <w:t>-1</w:t>
      </w:r>
      <w:r w:rsidRPr="009922E7">
        <w:rPr>
          <w:lang w:val="en-US"/>
        </w:rPr>
        <w:t>)</w:t>
      </w:r>
      <w:r w:rsidR="00D310AF" w:rsidRPr="009922E7">
        <w:rPr>
          <w:lang w:val="en-US"/>
        </w:rPr>
        <w:t xml:space="preserve">; P </w:t>
      </w:r>
      <w:r w:rsidRPr="009922E7">
        <w:rPr>
          <w:lang w:val="en-US"/>
        </w:rPr>
        <w:t>is the</w:t>
      </w:r>
      <w:r w:rsidR="00D310AF" w:rsidRPr="009922E7">
        <w:rPr>
          <w:lang w:val="en-US"/>
        </w:rPr>
        <w:t xml:space="preserve"> </w:t>
      </w:r>
      <w:r w:rsidR="00D310AF" w:rsidRPr="009922E7">
        <w:rPr>
          <w:rFonts w:eastAsiaTheme="minorEastAsia"/>
          <w:lang w:val="en-US"/>
        </w:rPr>
        <w:t xml:space="preserve">effective </w:t>
      </w:r>
      <w:r w:rsidR="00D310AF" w:rsidRPr="009922E7">
        <w:rPr>
          <w:lang w:val="en-US"/>
        </w:rPr>
        <w:t xml:space="preserve">rainfall </w:t>
      </w:r>
      <w:r w:rsidRPr="009922E7">
        <w:rPr>
          <w:lang w:val="en-US"/>
        </w:rPr>
        <w:t>(</w:t>
      </w:r>
      <w:r w:rsidR="00D310AF" w:rsidRPr="009922E7">
        <w:rPr>
          <w:lang w:val="en-US"/>
        </w:rPr>
        <w:t>mm</w:t>
      </w:r>
      <w:r w:rsidRPr="009922E7">
        <w:rPr>
          <w:lang w:val="en-US"/>
        </w:rPr>
        <w:t>)</w:t>
      </w:r>
      <w:r w:rsidR="00D310AF" w:rsidRPr="009922E7">
        <w:rPr>
          <w:lang w:val="en-US"/>
        </w:rPr>
        <w:t xml:space="preserve">; I </w:t>
      </w:r>
      <w:r w:rsidRPr="009922E7">
        <w:rPr>
          <w:lang w:val="en-US"/>
        </w:rPr>
        <w:t>is the</w:t>
      </w:r>
      <w:r w:rsidR="00D310AF" w:rsidRPr="009922E7">
        <w:rPr>
          <w:lang w:val="en-US"/>
        </w:rPr>
        <w:t xml:space="preserve"> irrigation depth </w:t>
      </w:r>
      <w:r w:rsidRPr="009922E7">
        <w:rPr>
          <w:lang w:val="en-US"/>
        </w:rPr>
        <w:t>(</w:t>
      </w:r>
      <w:r w:rsidR="00D310AF" w:rsidRPr="009922E7">
        <w:rPr>
          <w:lang w:val="en-US"/>
        </w:rPr>
        <w:t>mm</w:t>
      </w:r>
      <w:r w:rsidRPr="009922E7">
        <w:rPr>
          <w:lang w:val="en-US"/>
        </w:rPr>
        <w:t>)</w:t>
      </w:r>
      <w:r w:rsidR="00D310AF" w:rsidRPr="009922E7">
        <w:rPr>
          <w:lang w:val="en-US"/>
        </w:rPr>
        <w:t>; Ie</w:t>
      </w:r>
      <w:r w:rsidR="00100F98" w:rsidRPr="009922E7">
        <w:rPr>
          <w:lang w:val="en-US"/>
        </w:rPr>
        <w:t xml:space="preserve"> is the</w:t>
      </w:r>
      <w:r w:rsidR="00D310AF" w:rsidRPr="009922E7">
        <w:rPr>
          <w:lang w:val="en-US"/>
        </w:rPr>
        <w:t xml:space="preserve"> irrigation efficiency </w:t>
      </w:r>
      <w:r w:rsidR="00100F98" w:rsidRPr="009922E7">
        <w:rPr>
          <w:lang w:val="en-US"/>
        </w:rPr>
        <w:t>(</w:t>
      </w:r>
      <w:r w:rsidR="00D310AF" w:rsidRPr="009922E7">
        <w:rPr>
          <w:lang w:val="en-US"/>
        </w:rPr>
        <w:t>decimal</w:t>
      </w:r>
      <w:r w:rsidR="00100F98" w:rsidRPr="009922E7">
        <w:rPr>
          <w:lang w:val="en-US"/>
        </w:rPr>
        <w:t>)</w:t>
      </w:r>
      <w:r w:rsidR="00D310AF" w:rsidRPr="009922E7">
        <w:rPr>
          <w:lang w:val="en-US"/>
        </w:rPr>
        <w:t>.</w:t>
      </w:r>
    </w:p>
    <w:p w14:paraId="3A66109D" w14:textId="56EB9269" w:rsidR="001F78DF" w:rsidRPr="009922E7" w:rsidRDefault="00D310AF">
      <w:pPr>
        <w:spacing w:line="480" w:lineRule="auto"/>
        <w:ind w:firstLine="567"/>
        <w:jc w:val="both"/>
        <w:rPr>
          <w:rFonts w:eastAsiaTheme="minorEastAsia"/>
          <w:lang w:val="en-US"/>
        </w:rPr>
      </w:pPr>
      <w:r w:rsidRPr="009922E7">
        <w:rPr>
          <w:rFonts w:eastAsiaTheme="minorEastAsia"/>
          <w:lang w:val="en-US"/>
        </w:rPr>
        <w:t>It should be mentioned that on the first day of irrigation scheduling</w:t>
      </w:r>
      <w:r w:rsidR="00100F98" w:rsidRPr="009922E7">
        <w:rPr>
          <w:rFonts w:eastAsiaTheme="minorEastAsia"/>
          <w:lang w:val="en-US"/>
        </w:rPr>
        <w:t>, the</w:t>
      </w:r>
      <w:r w:rsidRPr="009922E7">
        <w:rPr>
          <w:rFonts w:eastAsiaTheme="minorEastAsia"/>
          <w:lang w:val="en-US"/>
        </w:rPr>
        <w:t xml:space="preserve"> soil is considered to be at field capacity, </w:t>
      </w:r>
      <w:r w:rsidR="00100F98" w:rsidRPr="009922E7">
        <w:rPr>
          <w:rFonts w:eastAsiaTheme="minorEastAsia"/>
          <w:lang w:val="en-US"/>
        </w:rPr>
        <w:t>and</w:t>
      </w:r>
      <w:r w:rsidRPr="009922E7">
        <w:rPr>
          <w:rFonts w:eastAsiaTheme="minorEastAsia"/>
          <w:lang w:val="en-US"/>
        </w:rPr>
        <w:t xml:space="preserve"> soil</w:t>
      </w:r>
      <w:r w:rsidR="00100F98" w:rsidRPr="009922E7">
        <w:rPr>
          <w:rFonts w:eastAsiaTheme="minorEastAsia"/>
          <w:lang w:val="en-US"/>
        </w:rPr>
        <w:t>-</w:t>
      </w:r>
      <w:r w:rsidRPr="009922E7">
        <w:rPr>
          <w:rFonts w:eastAsiaTheme="minorEastAsia"/>
          <w:lang w:val="en-US"/>
        </w:rPr>
        <w:t xml:space="preserve">water content equals TAW. </w:t>
      </w:r>
      <w:r w:rsidR="00FF60B5">
        <w:rPr>
          <w:rFonts w:eastAsiaTheme="minorEastAsia"/>
          <w:lang w:val="en-US"/>
        </w:rPr>
        <w:t>U</w:t>
      </w:r>
      <w:r w:rsidR="00FF60B5" w:rsidRPr="00845169">
        <w:rPr>
          <w:rFonts w:eastAsiaTheme="minorEastAsia"/>
          <w:lang w:val="en-US"/>
        </w:rPr>
        <w:t>ser</w:t>
      </w:r>
      <w:r w:rsidR="00FF60B5" w:rsidRPr="00287A24">
        <w:rPr>
          <w:rFonts w:eastAsiaTheme="minorEastAsia"/>
          <w:lang w:val="en-US"/>
        </w:rPr>
        <w:t xml:space="preserve"> </w:t>
      </w:r>
      <w:r w:rsidR="00FF60B5" w:rsidRPr="00E02580">
        <w:rPr>
          <w:rFonts w:eastAsiaTheme="minorEastAsia"/>
          <w:lang w:val="en-US"/>
        </w:rPr>
        <w:t xml:space="preserve">should inform </w:t>
      </w:r>
      <w:r w:rsidR="00FF60B5">
        <w:rPr>
          <w:rFonts w:eastAsiaTheme="minorEastAsia"/>
          <w:lang w:val="en-US"/>
        </w:rPr>
        <w:t>t</w:t>
      </w:r>
      <w:r w:rsidRPr="00287A24">
        <w:rPr>
          <w:rFonts w:eastAsiaTheme="minorEastAsia"/>
          <w:lang w:val="en-US"/>
        </w:rPr>
        <w:t>he water depth applied by the irrigation system</w:t>
      </w:r>
      <w:r w:rsidRPr="009922E7">
        <w:rPr>
          <w:rFonts w:eastAsiaTheme="minorEastAsia"/>
          <w:lang w:val="en-US"/>
        </w:rPr>
        <w:t>. Irrigation efficiency (Ie) is automatically set as a default value</w:t>
      </w:r>
      <w:r w:rsidR="00127CEC" w:rsidRPr="009922E7">
        <w:rPr>
          <w:rFonts w:eastAsiaTheme="minorEastAsia"/>
          <w:lang w:val="en-US"/>
        </w:rPr>
        <w:t>,</w:t>
      </w:r>
      <w:r w:rsidRPr="009922E7">
        <w:rPr>
          <w:rFonts w:eastAsiaTheme="minorEastAsia"/>
          <w:lang w:val="en-US"/>
        </w:rPr>
        <w:t xml:space="preserve"> according to the irrigation system chosen by the user. </w:t>
      </w:r>
      <w:r w:rsidRPr="009922E7">
        <w:rPr>
          <w:lang w:val="en-US"/>
        </w:rPr>
        <w:t xml:space="preserve">The following Ie default values are used: </w:t>
      </w:r>
      <w:r w:rsidRPr="009922E7">
        <w:rPr>
          <w:color w:val="000000"/>
          <w:lang w:val="en-US"/>
        </w:rPr>
        <w:t>overhead sprinkler, 80%; microsprinkler, 90%; drip irrigation, 90%; center pivot (</w:t>
      </w:r>
      <w:r w:rsidR="00127CEC" w:rsidRPr="009922E7">
        <w:rPr>
          <w:color w:val="000000"/>
          <w:lang w:val="en-US"/>
        </w:rPr>
        <w:t>s</w:t>
      </w:r>
      <w:r w:rsidRPr="009922E7">
        <w:rPr>
          <w:color w:val="000000"/>
          <w:lang w:val="en-US"/>
        </w:rPr>
        <w:t>pray), 85%; and center pivot (</w:t>
      </w:r>
      <w:r w:rsidR="00127CEC" w:rsidRPr="009922E7">
        <w:rPr>
          <w:color w:val="000000"/>
          <w:lang w:val="en-US"/>
        </w:rPr>
        <w:t>l</w:t>
      </w:r>
      <w:r w:rsidRPr="009922E7">
        <w:rPr>
          <w:color w:val="000000"/>
          <w:lang w:val="en-US"/>
        </w:rPr>
        <w:t>ow</w:t>
      </w:r>
      <w:r w:rsidR="00127CEC" w:rsidRPr="009922E7">
        <w:rPr>
          <w:color w:val="000000"/>
          <w:lang w:val="en-US"/>
        </w:rPr>
        <w:t>-e</w:t>
      </w:r>
      <w:r w:rsidRPr="009922E7">
        <w:rPr>
          <w:color w:val="000000"/>
          <w:lang w:val="en-US"/>
        </w:rPr>
        <w:t xml:space="preserve">nergy </w:t>
      </w:r>
      <w:r w:rsidR="00127CEC" w:rsidRPr="009922E7">
        <w:rPr>
          <w:color w:val="000000"/>
          <w:lang w:val="en-US"/>
        </w:rPr>
        <w:t>p</w:t>
      </w:r>
      <w:r w:rsidRPr="009922E7">
        <w:rPr>
          <w:color w:val="000000"/>
          <w:lang w:val="en-US"/>
        </w:rPr>
        <w:t xml:space="preserve">recision </w:t>
      </w:r>
      <w:r w:rsidR="00127CEC" w:rsidRPr="009922E7">
        <w:rPr>
          <w:color w:val="000000"/>
          <w:lang w:val="en-US"/>
        </w:rPr>
        <w:t>a</w:t>
      </w:r>
      <w:r w:rsidRPr="009922E7">
        <w:rPr>
          <w:color w:val="000000"/>
          <w:lang w:val="en-US"/>
        </w:rPr>
        <w:t xml:space="preserve">pplication - LEPA), 90%. </w:t>
      </w:r>
      <w:r w:rsidRPr="009922E7">
        <w:rPr>
          <w:rFonts w:eastAsiaTheme="minorEastAsia"/>
          <w:lang w:val="en-US"/>
        </w:rPr>
        <w:t>Regarding rainfall, the effective rainfall (rainfall stored in the root zone) is</w:t>
      </w:r>
      <w:r w:rsidR="00127CEC" w:rsidRPr="009922E7">
        <w:rPr>
          <w:rFonts w:eastAsiaTheme="minorEastAsia"/>
          <w:lang w:val="en-US"/>
        </w:rPr>
        <w:t xml:space="preserve"> considered </w:t>
      </w:r>
      <w:r w:rsidRPr="009922E7">
        <w:rPr>
          <w:rFonts w:eastAsiaTheme="minorEastAsia"/>
          <w:lang w:val="en-US"/>
        </w:rPr>
        <w:t>equal to the total rainfall until it does not cause soil</w:t>
      </w:r>
      <w:r w:rsidR="00127CEC" w:rsidRPr="009922E7">
        <w:rPr>
          <w:rFonts w:eastAsiaTheme="minorEastAsia"/>
          <w:lang w:val="en-US"/>
        </w:rPr>
        <w:t>-</w:t>
      </w:r>
      <w:r w:rsidRPr="009922E7">
        <w:rPr>
          <w:rFonts w:eastAsiaTheme="minorEastAsia"/>
          <w:lang w:val="en-US"/>
        </w:rPr>
        <w:t xml:space="preserve">water content higher than </w:t>
      </w:r>
      <w:r w:rsidR="00127CEC" w:rsidRPr="009922E7">
        <w:rPr>
          <w:rFonts w:eastAsiaTheme="minorEastAsia"/>
          <w:lang w:val="en-US"/>
        </w:rPr>
        <w:t xml:space="preserve">the </w:t>
      </w:r>
      <w:r w:rsidRPr="009922E7">
        <w:rPr>
          <w:rFonts w:eastAsiaTheme="minorEastAsia"/>
          <w:lang w:val="en-US"/>
        </w:rPr>
        <w:t>field capacity.</w:t>
      </w:r>
    </w:p>
    <w:p w14:paraId="78983465" w14:textId="265CB2DE" w:rsidR="001F78DF" w:rsidRPr="009922E7" w:rsidRDefault="00D310AF">
      <w:pPr>
        <w:spacing w:line="480" w:lineRule="auto"/>
        <w:ind w:firstLine="567"/>
        <w:jc w:val="both"/>
        <w:rPr>
          <w:rFonts w:eastAsiaTheme="minorEastAsia"/>
          <w:lang w:val="en-US"/>
        </w:rPr>
      </w:pPr>
      <w:r w:rsidRPr="009922E7">
        <w:rPr>
          <w:rFonts w:eastAsiaTheme="minorEastAsia"/>
          <w:lang w:val="en-US"/>
        </w:rPr>
        <w:t>Finally, the irrigation time required for soil to return to FC is calculated using Equation 6</w:t>
      </w:r>
      <w:r w:rsidR="00127CEC" w:rsidRPr="009922E7">
        <w:rPr>
          <w:rFonts w:eastAsiaTheme="minorEastAsia"/>
          <w:lang w:val="en-US"/>
        </w:rPr>
        <w:t>, as follows:</w:t>
      </w:r>
    </w:p>
    <w:p w14:paraId="021EECF9" w14:textId="2CFF722F" w:rsidR="001F78DF" w:rsidRPr="009922E7" w:rsidRDefault="004A1F84">
      <w:pPr>
        <w:spacing w:line="480" w:lineRule="auto"/>
        <w:jc w:val="both"/>
        <w:rPr>
          <w:rFonts w:eastAsiaTheme="minorEastAsia"/>
          <w:lang w:val="en-US"/>
        </w:rPr>
      </w:pPr>
      <m:oMath>
        <m:r>
          <m:rPr>
            <m:sty m:val="p"/>
          </m:rPr>
          <w:rPr>
            <w:rFonts w:ascii="Cambria Math" w:hAnsi="Cambria Math"/>
            <w:lang w:val="en-US"/>
          </w:rPr>
          <m:t>It=</m:t>
        </m:r>
        <m:f>
          <m:fPr>
            <m:ctrlPr>
              <w:rPr>
                <w:rFonts w:ascii="Cambria Math" w:hAnsi="Cambria Math"/>
                <w:lang w:val="en-US"/>
              </w:rPr>
            </m:ctrlPr>
          </m:fPr>
          <m:num>
            <m:r>
              <m:rPr>
                <m:sty m:val="p"/>
              </m:rPr>
              <w:rPr>
                <w:rFonts w:ascii="Cambria Math" w:hAnsi="Cambria Math"/>
                <w:lang w:val="en-US"/>
              </w:rPr>
              <m:t>TAW-SWC</m:t>
            </m:r>
          </m:num>
          <m:den>
            <m:r>
              <m:rPr>
                <m:sty m:val="p"/>
              </m:rPr>
              <w:rPr>
                <w:rFonts w:ascii="Cambria Math" w:hAnsi="Cambria Math"/>
                <w:lang w:val="en-US"/>
              </w:rPr>
              <m:t>Ie*Ai</m:t>
            </m:r>
          </m:den>
        </m:f>
      </m:oMath>
      <w:r w:rsidR="00D310AF" w:rsidRPr="0007243A">
        <w:rPr>
          <w:rFonts w:eastAsiaTheme="minorEastAsia"/>
          <w:lang w:val="en-US"/>
        </w:rPr>
        <w:t xml:space="preserve"> </w:t>
      </w:r>
      <w:r w:rsidR="004578F2" w:rsidRPr="0007243A">
        <w:rPr>
          <w:rFonts w:eastAsiaTheme="minorEastAsia"/>
          <w:lang w:val="en-US"/>
        </w:rPr>
        <w:tab/>
        <w:t xml:space="preserve">                   </w:t>
      </w:r>
      <w:r w:rsidR="00D310AF" w:rsidRPr="00287A24">
        <w:rPr>
          <w:rFonts w:eastAsiaTheme="minorEastAsia"/>
          <w:lang w:val="en-US"/>
        </w:rPr>
        <w:t xml:space="preserve">                                                                                           </w:t>
      </w:r>
      <w:r w:rsidR="00D310AF" w:rsidRPr="009922E7">
        <w:rPr>
          <w:rFonts w:eastAsiaTheme="minorEastAsia"/>
          <w:lang w:val="en-US"/>
        </w:rPr>
        <w:t>(6)</w:t>
      </w:r>
      <w:r w:rsidR="004578F2" w:rsidRPr="009922E7">
        <w:rPr>
          <w:rFonts w:eastAsiaTheme="minorEastAsia"/>
          <w:lang w:val="en-US"/>
        </w:rPr>
        <w:t>,</w:t>
      </w:r>
    </w:p>
    <w:p w14:paraId="7775BDAF" w14:textId="422E7B4B" w:rsidR="001F78DF" w:rsidRPr="009922E7" w:rsidRDefault="004578F2">
      <w:pPr>
        <w:spacing w:line="480" w:lineRule="auto"/>
        <w:jc w:val="both"/>
        <w:rPr>
          <w:lang w:val="en-US"/>
        </w:rPr>
      </w:pPr>
      <w:r w:rsidRPr="009922E7">
        <w:rPr>
          <w:lang w:val="en-US"/>
        </w:rPr>
        <w:t>in which:</w:t>
      </w:r>
      <w:r w:rsidR="00D310AF" w:rsidRPr="009922E7">
        <w:rPr>
          <w:lang w:val="en-US"/>
        </w:rPr>
        <w:t xml:space="preserve"> It </w:t>
      </w:r>
      <w:r w:rsidRPr="009922E7">
        <w:rPr>
          <w:lang w:val="en-US"/>
        </w:rPr>
        <w:t>is the</w:t>
      </w:r>
      <w:r w:rsidR="00D310AF" w:rsidRPr="009922E7">
        <w:rPr>
          <w:lang w:val="en-US"/>
        </w:rPr>
        <w:t xml:space="preserve"> irrigation time </w:t>
      </w:r>
      <w:r w:rsidRPr="009922E7">
        <w:rPr>
          <w:lang w:val="en-US"/>
        </w:rPr>
        <w:t>(</w:t>
      </w:r>
      <w:r w:rsidR="00D310AF" w:rsidRPr="009922E7">
        <w:rPr>
          <w:lang w:val="en-US"/>
        </w:rPr>
        <w:t>h</w:t>
      </w:r>
      <w:r w:rsidRPr="009922E7">
        <w:rPr>
          <w:lang w:val="en-US"/>
        </w:rPr>
        <w:t>)</w:t>
      </w:r>
      <w:r w:rsidR="00D310AF" w:rsidRPr="009922E7">
        <w:rPr>
          <w:lang w:val="en-US"/>
        </w:rPr>
        <w:t xml:space="preserve">; TAW </w:t>
      </w:r>
      <w:r w:rsidRPr="009922E7">
        <w:rPr>
          <w:lang w:val="en-US"/>
        </w:rPr>
        <w:t>is the</w:t>
      </w:r>
      <w:r w:rsidR="00D310AF" w:rsidRPr="009922E7">
        <w:rPr>
          <w:lang w:val="en-US"/>
        </w:rPr>
        <w:t xml:space="preserve"> total available water </w:t>
      </w:r>
      <w:r w:rsidRPr="009922E7">
        <w:rPr>
          <w:lang w:val="en-US"/>
        </w:rPr>
        <w:t>(</w:t>
      </w:r>
      <w:r w:rsidR="00D310AF" w:rsidRPr="009922E7">
        <w:rPr>
          <w:lang w:val="en-US"/>
        </w:rPr>
        <w:t>mm</w:t>
      </w:r>
      <w:r w:rsidRPr="009922E7">
        <w:rPr>
          <w:lang w:val="en-US"/>
        </w:rPr>
        <w:t>)</w:t>
      </w:r>
      <w:r w:rsidR="00D310AF" w:rsidRPr="009922E7">
        <w:rPr>
          <w:lang w:val="en-US"/>
        </w:rPr>
        <w:t xml:space="preserve">; SWC </w:t>
      </w:r>
      <w:r w:rsidRPr="009922E7">
        <w:rPr>
          <w:lang w:val="en-US"/>
        </w:rPr>
        <w:t>is the</w:t>
      </w:r>
      <w:r w:rsidR="00D310AF" w:rsidRPr="009922E7">
        <w:rPr>
          <w:lang w:val="en-US"/>
        </w:rPr>
        <w:t xml:space="preserve"> soil</w:t>
      </w:r>
      <w:r w:rsidRPr="009922E7">
        <w:rPr>
          <w:lang w:val="en-US"/>
        </w:rPr>
        <w:t>-</w:t>
      </w:r>
      <w:r w:rsidR="00D310AF" w:rsidRPr="009922E7">
        <w:rPr>
          <w:lang w:val="en-US"/>
        </w:rPr>
        <w:t xml:space="preserve">water content </w:t>
      </w:r>
      <w:r w:rsidRPr="009922E7">
        <w:rPr>
          <w:lang w:val="en-US"/>
        </w:rPr>
        <w:t>(</w:t>
      </w:r>
      <w:r w:rsidR="00D310AF" w:rsidRPr="009922E7">
        <w:rPr>
          <w:lang w:val="en-US"/>
        </w:rPr>
        <w:t>mm</w:t>
      </w:r>
      <w:r w:rsidRPr="009922E7">
        <w:rPr>
          <w:lang w:val="en-US"/>
        </w:rPr>
        <w:t>)</w:t>
      </w:r>
      <w:r w:rsidR="00D310AF" w:rsidRPr="009922E7">
        <w:rPr>
          <w:lang w:val="en-US"/>
        </w:rPr>
        <w:t xml:space="preserve">; Ie </w:t>
      </w:r>
      <w:r w:rsidRPr="009922E7">
        <w:rPr>
          <w:lang w:val="en-US"/>
        </w:rPr>
        <w:t>is the</w:t>
      </w:r>
      <w:r w:rsidR="00D310AF" w:rsidRPr="009922E7">
        <w:rPr>
          <w:lang w:val="en-US"/>
        </w:rPr>
        <w:t xml:space="preserve"> irrigation efficiency </w:t>
      </w:r>
      <w:r w:rsidRPr="009922E7">
        <w:rPr>
          <w:lang w:val="en-US"/>
        </w:rPr>
        <w:t>(</w:t>
      </w:r>
      <w:r w:rsidR="00D310AF" w:rsidRPr="009922E7">
        <w:rPr>
          <w:lang w:val="en-US"/>
        </w:rPr>
        <w:t>decimal</w:t>
      </w:r>
      <w:r w:rsidRPr="009922E7">
        <w:rPr>
          <w:lang w:val="en-US"/>
        </w:rPr>
        <w:t>)</w:t>
      </w:r>
      <w:r w:rsidR="00D310AF" w:rsidRPr="009922E7">
        <w:rPr>
          <w:lang w:val="en-US"/>
        </w:rPr>
        <w:t xml:space="preserve">; Ai </w:t>
      </w:r>
      <w:r w:rsidRPr="009922E7">
        <w:rPr>
          <w:lang w:val="en-US"/>
        </w:rPr>
        <w:t>is the</w:t>
      </w:r>
      <w:r w:rsidR="00D310AF" w:rsidRPr="009922E7">
        <w:rPr>
          <w:lang w:val="en-US"/>
        </w:rPr>
        <w:t xml:space="preserve"> application intensity </w:t>
      </w:r>
      <w:r w:rsidRPr="009922E7">
        <w:rPr>
          <w:lang w:val="en-US"/>
        </w:rPr>
        <w:t>(</w:t>
      </w:r>
      <w:r w:rsidR="00D310AF" w:rsidRPr="009922E7">
        <w:rPr>
          <w:lang w:val="en-US"/>
        </w:rPr>
        <w:t>mm</w:t>
      </w:r>
      <w:r w:rsidR="00CC386A" w:rsidRPr="009922E7">
        <w:rPr>
          <w:lang w:val="en-US"/>
        </w:rPr>
        <w:t> </w:t>
      </w:r>
      <w:r w:rsidR="00D310AF" w:rsidRPr="009922E7">
        <w:rPr>
          <w:lang w:val="en-US"/>
        </w:rPr>
        <w:t>h</w:t>
      </w:r>
      <w:r w:rsidR="00D310AF" w:rsidRPr="009922E7">
        <w:rPr>
          <w:vertAlign w:val="superscript"/>
          <w:lang w:val="en-US"/>
        </w:rPr>
        <w:t>-1</w:t>
      </w:r>
      <w:r w:rsidRPr="009922E7">
        <w:rPr>
          <w:lang w:val="en-US"/>
        </w:rPr>
        <w:t>)</w:t>
      </w:r>
      <w:r w:rsidR="00D310AF" w:rsidRPr="009922E7">
        <w:rPr>
          <w:lang w:val="en-US"/>
        </w:rPr>
        <w:t>.</w:t>
      </w:r>
    </w:p>
    <w:p w14:paraId="7AFAC960" w14:textId="7F538BD1" w:rsidR="001F78DF" w:rsidRPr="009922E7" w:rsidRDefault="00D310AF">
      <w:pPr>
        <w:spacing w:line="480" w:lineRule="auto"/>
        <w:ind w:firstLine="567"/>
        <w:jc w:val="both"/>
        <w:rPr>
          <w:rFonts w:eastAsiaTheme="minorEastAsia"/>
          <w:lang w:val="en-US"/>
        </w:rPr>
      </w:pPr>
      <w:r w:rsidRPr="009922E7">
        <w:rPr>
          <w:rFonts w:eastAsiaTheme="minorEastAsia"/>
          <w:lang w:val="en-US"/>
        </w:rPr>
        <w:t xml:space="preserve">The </w:t>
      </w:r>
      <w:r w:rsidR="00CC386A" w:rsidRPr="009922E7">
        <w:rPr>
          <w:rFonts w:eastAsiaTheme="minorEastAsia"/>
          <w:lang w:val="en-US"/>
        </w:rPr>
        <w:t>IrriMobile</w:t>
      </w:r>
      <w:r w:rsidRPr="009922E7">
        <w:rPr>
          <w:rFonts w:eastAsiaTheme="minorEastAsia"/>
          <w:lang w:val="en-US"/>
        </w:rPr>
        <w:t xml:space="preserve"> also assists users </w:t>
      </w:r>
      <w:r w:rsidR="00CC386A" w:rsidRPr="009922E7">
        <w:rPr>
          <w:rFonts w:eastAsiaTheme="minorEastAsia"/>
          <w:lang w:val="en-US"/>
        </w:rPr>
        <w:t>for</w:t>
      </w:r>
      <w:r w:rsidRPr="009922E7">
        <w:rPr>
          <w:rFonts w:eastAsiaTheme="minorEastAsia"/>
          <w:lang w:val="en-US"/>
        </w:rPr>
        <w:t xml:space="preserve"> the best moment to apply the irrigation water. For this</w:t>
      </w:r>
      <w:r w:rsidR="00CC386A" w:rsidRPr="009922E7">
        <w:rPr>
          <w:rFonts w:eastAsiaTheme="minorEastAsia"/>
          <w:lang w:val="en-US"/>
        </w:rPr>
        <w:t xml:space="preserve"> procedure</w:t>
      </w:r>
      <w:r w:rsidRPr="009922E7">
        <w:rPr>
          <w:rFonts w:eastAsiaTheme="minorEastAsia"/>
          <w:lang w:val="en-US"/>
        </w:rPr>
        <w:t>, a soil</w:t>
      </w:r>
      <w:r w:rsidR="00CC386A" w:rsidRPr="009922E7">
        <w:rPr>
          <w:rFonts w:eastAsiaTheme="minorEastAsia"/>
          <w:lang w:val="en-US"/>
        </w:rPr>
        <w:t>-</w:t>
      </w:r>
      <w:r w:rsidRPr="009922E7">
        <w:rPr>
          <w:rFonts w:eastAsiaTheme="minorEastAsia"/>
          <w:lang w:val="en-US"/>
        </w:rPr>
        <w:t>water content range</w:t>
      </w:r>
      <w:r w:rsidR="00CC386A" w:rsidRPr="009922E7">
        <w:rPr>
          <w:rFonts w:eastAsiaTheme="minorEastAsia"/>
          <w:lang w:val="en-US"/>
        </w:rPr>
        <w:t>,</w:t>
      </w:r>
      <w:r w:rsidRPr="009922E7">
        <w:rPr>
          <w:rFonts w:eastAsiaTheme="minorEastAsia"/>
          <w:lang w:val="en-US"/>
        </w:rPr>
        <w:t xml:space="preserve"> in which </w:t>
      </w:r>
      <w:r w:rsidR="00CC386A" w:rsidRPr="009922E7">
        <w:rPr>
          <w:rFonts w:eastAsiaTheme="minorEastAsia"/>
          <w:lang w:val="en-US"/>
        </w:rPr>
        <w:t xml:space="preserve">the </w:t>
      </w:r>
      <w:r w:rsidRPr="009922E7">
        <w:rPr>
          <w:rFonts w:eastAsiaTheme="minorEastAsia"/>
          <w:lang w:val="en-US"/>
        </w:rPr>
        <w:t xml:space="preserve">plant does not </w:t>
      </w:r>
      <w:r w:rsidR="00CC386A" w:rsidRPr="009922E7">
        <w:rPr>
          <w:rFonts w:eastAsiaTheme="minorEastAsia"/>
          <w:lang w:val="en-US"/>
        </w:rPr>
        <w:t>undergo</w:t>
      </w:r>
      <w:r w:rsidRPr="009922E7">
        <w:rPr>
          <w:rFonts w:eastAsiaTheme="minorEastAsia"/>
          <w:lang w:val="en-US"/>
        </w:rPr>
        <w:t xml:space="preserve"> water stress</w:t>
      </w:r>
      <w:r w:rsidR="00CC386A" w:rsidRPr="009922E7">
        <w:rPr>
          <w:rFonts w:eastAsiaTheme="minorEastAsia"/>
          <w:lang w:val="en-US"/>
        </w:rPr>
        <w:t>,</w:t>
      </w:r>
      <w:r w:rsidRPr="009922E7">
        <w:rPr>
          <w:rFonts w:eastAsiaTheme="minorEastAsia"/>
          <w:lang w:val="en-US"/>
        </w:rPr>
        <w:t xml:space="preserve"> is indicated. This water</w:t>
      </w:r>
      <w:r w:rsidR="00CC386A" w:rsidRPr="009922E7">
        <w:rPr>
          <w:rFonts w:eastAsiaTheme="minorEastAsia"/>
          <w:lang w:val="en-US"/>
        </w:rPr>
        <w:t>-</w:t>
      </w:r>
      <w:r w:rsidRPr="009922E7">
        <w:rPr>
          <w:rFonts w:eastAsiaTheme="minorEastAsia"/>
          <w:lang w:val="en-US"/>
        </w:rPr>
        <w:t>content range represents the readily available water (RAW)</w:t>
      </w:r>
      <w:r w:rsidR="00CC386A" w:rsidRPr="009922E7">
        <w:rPr>
          <w:rFonts w:eastAsiaTheme="minorEastAsia"/>
          <w:lang w:val="en-US"/>
        </w:rPr>
        <w:t>, which is</w:t>
      </w:r>
      <w:r w:rsidRPr="009922E7">
        <w:rPr>
          <w:rFonts w:eastAsiaTheme="minorEastAsia"/>
          <w:lang w:val="en-US"/>
        </w:rPr>
        <w:t xml:space="preserve"> calculated according to </w:t>
      </w:r>
      <w:r w:rsidR="00CC386A" w:rsidRPr="009922E7">
        <w:rPr>
          <w:rFonts w:eastAsiaTheme="minorEastAsia"/>
          <w:lang w:val="en-US"/>
        </w:rPr>
        <w:t xml:space="preserve">the </w:t>
      </w:r>
      <w:r w:rsidRPr="009922E7">
        <w:rPr>
          <w:rFonts w:eastAsiaTheme="minorEastAsia"/>
          <w:lang w:val="en-US"/>
        </w:rPr>
        <w:t>Equation 7</w:t>
      </w:r>
      <w:r w:rsidR="00CC386A" w:rsidRPr="009922E7">
        <w:rPr>
          <w:rFonts w:eastAsiaTheme="minorEastAsia"/>
          <w:lang w:val="en-US"/>
        </w:rPr>
        <w:t xml:space="preserve"> below</w:t>
      </w:r>
      <w:r w:rsidRPr="009922E7">
        <w:rPr>
          <w:rFonts w:eastAsiaTheme="minorEastAsia"/>
          <w:lang w:val="en-US"/>
        </w:rPr>
        <w:t>. Soil</w:t>
      </w:r>
      <w:r w:rsidR="00CC386A" w:rsidRPr="009922E7">
        <w:rPr>
          <w:rFonts w:eastAsiaTheme="minorEastAsia"/>
          <w:lang w:val="en-US"/>
        </w:rPr>
        <w:t>-</w:t>
      </w:r>
      <w:r w:rsidRPr="009922E7">
        <w:rPr>
          <w:rFonts w:eastAsiaTheme="minorEastAsia"/>
          <w:lang w:val="en-US"/>
        </w:rPr>
        <w:t xml:space="preserve">water depletion fraction for no stress (p) is automatically obtained by the </w:t>
      </w:r>
      <w:r w:rsidR="00CC386A" w:rsidRPr="009922E7">
        <w:rPr>
          <w:rFonts w:eastAsiaTheme="minorEastAsia"/>
          <w:lang w:val="en-US"/>
        </w:rPr>
        <w:t>APP</w:t>
      </w:r>
      <w:r w:rsidRPr="009922E7">
        <w:rPr>
          <w:rFonts w:eastAsiaTheme="minorEastAsia"/>
          <w:lang w:val="en-US"/>
        </w:rPr>
        <w:t xml:space="preserve"> according to the crop</w:t>
      </w:r>
      <w:r w:rsidR="00CC386A" w:rsidRPr="009922E7">
        <w:rPr>
          <w:rFonts w:eastAsiaTheme="minorEastAsia"/>
          <w:lang w:val="en-US"/>
        </w:rPr>
        <w:t>, as follows:</w:t>
      </w:r>
    </w:p>
    <w:p w14:paraId="020C60E3" w14:textId="67EB039D" w:rsidR="001F78DF" w:rsidRPr="009922E7" w:rsidRDefault="00CC386A">
      <w:pPr>
        <w:spacing w:line="480" w:lineRule="auto"/>
        <w:jc w:val="both"/>
        <w:rPr>
          <w:rFonts w:eastAsiaTheme="minorEastAsia"/>
          <w:lang w:val="en-US"/>
        </w:rPr>
      </w:pPr>
      <m:oMath>
        <m:r>
          <m:rPr>
            <m:sty m:val="p"/>
          </m:rPr>
          <w:rPr>
            <w:rFonts w:ascii="Cambria Math" w:hAnsi="Cambria Math"/>
            <w:lang w:val="en-US"/>
          </w:rPr>
          <m:t>RAW=TAW*p</m:t>
        </m:r>
      </m:oMath>
      <w:r w:rsidR="00D310AF" w:rsidRPr="0007243A">
        <w:rPr>
          <w:rFonts w:eastAsiaTheme="minorEastAsia"/>
          <w:lang w:val="en-US"/>
        </w:rPr>
        <w:t xml:space="preserve"> </w:t>
      </w:r>
      <w:r w:rsidRPr="0007243A">
        <w:rPr>
          <w:rFonts w:eastAsiaTheme="minorEastAsia"/>
          <w:lang w:val="en-US"/>
        </w:rPr>
        <w:tab/>
        <w:t xml:space="preserve">                                </w:t>
      </w:r>
      <w:r w:rsidR="00D310AF" w:rsidRPr="00287A24">
        <w:rPr>
          <w:rFonts w:eastAsiaTheme="minorEastAsia"/>
          <w:lang w:val="en-US"/>
        </w:rPr>
        <w:t xml:space="preserve">                                                                            </w:t>
      </w:r>
      <w:r w:rsidR="00D310AF" w:rsidRPr="009922E7">
        <w:rPr>
          <w:rFonts w:eastAsiaTheme="minorEastAsia"/>
          <w:lang w:val="en-US"/>
        </w:rPr>
        <w:t xml:space="preserve">  (7)</w:t>
      </w:r>
      <w:r w:rsidRPr="009922E7">
        <w:rPr>
          <w:rFonts w:eastAsiaTheme="minorEastAsia"/>
          <w:lang w:val="en-US"/>
        </w:rPr>
        <w:t>,</w:t>
      </w:r>
    </w:p>
    <w:p w14:paraId="2FEDA56E" w14:textId="5DCFFCC4" w:rsidR="001F78DF" w:rsidRPr="009922E7" w:rsidRDefault="005522D2">
      <w:pPr>
        <w:spacing w:line="480" w:lineRule="auto"/>
        <w:jc w:val="both"/>
        <w:rPr>
          <w:lang w:val="en-US"/>
        </w:rPr>
      </w:pPr>
      <w:r w:rsidRPr="009922E7">
        <w:rPr>
          <w:lang w:val="en-US"/>
        </w:rPr>
        <w:t>in which:</w:t>
      </w:r>
      <w:r w:rsidR="00D310AF" w:rsidRPr="009922E7">
        <w:rPr>
          <w:lang w:val="en-US"/>
        </w:rPr>
        <w:t xml:space="preserve"> RAW </w:t>
      </w:r>
      <w:r w:rsidRPr="009922E7">
        <w:rPr>
          <w:lang w:val="en-US"/>
        </w:rPr>
        <w:t>is the</w:t>
      </w:r>
      <w:r w:rsidR="00D310AF" w:rsidRPr="009922E7">
        <w:rPr>
          <w:lang w:val="en-US"/>
        </w:rPr>
        <w:t xml:space="preserve"> readily available water </w:t>
      </w:r>
      <w:r w:rsidRPr="009922E7">
        <w:rPr>
          <w:lang w:val="en-US"/>
        </w:rPr>
        <w:t>(</w:t>
      </w:r>
      <w:r w:rsidR="00D310AF" w:rsidRPr="009922E7">
        <w:rPr>
          <w:lang w:val="en-US"/>
        </w:rPr>
        <w:t>mm</w:t>
      </w:r>
      <w:r w:rsidRPr="009922E7">
        <w:rPr>
          <w:lang w:val="en-US"/>
        </w:rPr>
        <w:t>)</w:t>
      </w:r>
      <w:r w:rsidR="00D310AF" w:rsidRPr="009922E7">
        <w:rPr>
          <w:lang w:val="en-US"/>
        </w:rPr>
        <w:t xml:space="preserve">; TAW </w:t>
      </w:r>
      <w:r w:rsidRPr="009922E7">
        <w:rPr>
          <w:lang w:val="en-US"/>
        </w:rPr>
        <w:t>is the</w:t>
      </w:r>
      <w:r w:rsidR="00D310AF" w:rsidRPr="009922E7">
        <w:rPr>
          <w:lang w:val="en-US"/>
        </w:rPr>
        <w:t xml:space="preserve"> total available water </w:t>
      </w:r>
      <w:r w:rsidRPr="009922E7">
        <w:rPr>
          <w:lang w:val="en-US"/>
        </w:rPr>
        <w:t>(</w:t>
      </w:r>
      <w:r w:rsidR="00D310AF" w:rsidRPr="009922E7">
        <w:rPr>
          <w:lang w:val="en-US"/>
        </w:rPr>
        <w:t>mm</w:t>
      </w:r>
      <w:r w:rsidRPr="009922E7">
        <w:rPr>
          <w:lang w:val="en-US"/>
        </w:rPr>
        <w:t>)</w:t>
      </w:r>
      <w:r w:rsidR="00D310AF" w:rsidRPr="009922E7">
        <w:rPr>
          <w:lang w:val="en-US"/>
        </w:rPr>
        <w:t xml:space="preserve">; p </w:t>
      </w:r>
      <w:r w:rsidRPr="009922E7">
        <w:rPr>
          <w:lang w:val="en-US"/>
        </w:rPr>
        <w:t>is the</w:t>
      </w:r>
      <w:r w:rsidR="00D310AF" w:rsidRPr="009922E7">
        <w:rPr>
          <w:lang w:val="en-US"/>
        </w:rPr>
        <w:t xml:space="preserve"> </w:t>
      </w:r>
      <w:r w:rsidR="00D310AF" w:rsidRPr="009922E7">
        <w:rPr>
          <w:rFonts w:eastAsiaTheme="minorEastAsia"/>
          <w:lang w:val="en-US"/>
        </w:rPr>
        <w:t>soil</w:t>
      </w:r>
      <w:r w:rsidRPr="009922E7">
        <w:rPr>
          <w:rFonts w:eastAsiaTheme="minorEastAsia"/>
          <w:lang w:val="en-US"/>
        </w:rPr>
        <w:t>-</w:t>
      </w:r>
      <w:r w:rsidR="00D310AF" w:rsidRPr="009922E7">
        <w:rPr>
          <w:rFonts w:eastAsiaTheme="minorEastAsia"/>
          <w:lang w:val="en-US"/>
        </w:rPr>
        <w:t>water depletion fraction for no stress</w:t>
      </w:r>
      <w:r w:rsidR="00D310AF" w:rsidRPr="009922E7">
        <w:rPr>
          <w:lang w:val="en-US"/>
        </w:rPr>
        <w:t>.</w:t>
      </w:r>
    </w:p>
    <w:p w14:paraId="4AF032F2" w14:textId="56ECF57A" w:rsidR="001F78DF" w:rsidRPr="009922E7" w:rsidRDefault="00D310AF">
      <w:pPr>
        <w:spacing w:line="480" w:lineRule="auto"/>
        <w:ind w:firstLine="567"/>
        <w:jc w:val="both"/>
        <w:rPr>
          <w:rFonts w:eastAsiaTheme="minorEastAsia"/>
          <w:lang w:val="en-US"/>
        </w:rPr>
      </w:pPr>
      <w:r w:rsidRPr="009922E7">
        <w:rPr>
          <w:rFonts w:eastAsiaTheme="minorEastAsia"/>
          <w:lang w:val="en-US"/>
        </w:rPr>
        <w:lastRenderedPageBreak/>
        <w:t>After the steps above</w:t>
      </w:r>
      <w:r w:rsidR="00D26703" w:rsidRPr="009922E7">
        <w:rPr>
          <w:rFonts w:eastAsiaTheme="minorEastAsia"/>
          <w:lang w:val="en-US"/>
        </w:rPr>
        <w:t xml:space="preserve"> mentioned</w:t>
      </w:r>
      <w:r w:rsidRPr="009922E7">
        <w:rPr>
          <w:rFonts w:eastAsiaTheme="minorEastAsia"/>
          <w:lang w:val="en-US"/>
        </w:rPr>
        <w:t>, the required irrigation time and the current soil</w:t>
      </w:r>
      <w:r w:rsidR="00D26703" w:rsidRPr="009922E7">
        <w:rPr>
          <w:rFonts w:eastAsiaTheme="minorEastAsia"/>
          <w:lang w:val="en-US"/>
        </w:rPr>
        <w:t>-</w:t>
      </w:r>
      <w:r w:rsidRPr="009922E7">
        <w:rPr>
          <w:rFonts w:eastAsiaTheme="minorEastAsia"/>
          <w:lang w:val="en-US"/>
        </w:rPr>
        <w:t xml:space="preserve">water content </w:t>
      </w:r>
      <w:r w:rsidR="00B872EE" w:rsidRPr="009922E7">
        <w:rPr>
          <w:rFonts w:eastAsiaTheme="minorEastAsia"/>
          <w:lang w:val="en-US"/>
        </w:rPr>
        <w:t>are</w:t>
      </w:r>
      <w:r w:rsidRPr="009922E7">
        <w:rPr>
          <w:rFonts w:eastAsiaTheme="minorEastAsia"/>
          <w:lang w:val="en-US"/>
        </w:rPr>
        <w:t xml:space="preserve"> </w:t>
      </w:r>
      <w:r w:rsidR="00D26703" w:rsidRPr="009922E7">
        <w:rPr>
          <w:rFonts w:eastAsiaTheme="minorEastAsia"/>
          <w:lang w:val="en-US"/>
        </w:rPr>
        <w:t>displayed</w:t>
      </w:r>
      <w:r w:rsidRPr="009922E7">
        <w:rPr>
          <w:rFonts w:eastAsiaTheme="minorEastAsia"/>
          <w:lang w:val="en-US"/>
        </w:rPr>
        <w:t xml:space="preserve">. </w:t>
      </w:r>
      <w:r w:rsidR="00B872EE" w:rsidRPr="009922E7">
        <w:rPr>
          <w:rFonts w:eastAsiaTheme="minorEastAsia"/>
          <w:lang w:val="en-US"/>
        </w:rPr>
        <w:t>The u</w:t>
      </w:r>
      <w:r w:rsidRPr="009922E7">
        <w:rPr>
          <w:rFonts w:eastAsiaTheme="minorEastAsia"/>
          <w:lang w:val="en-US"/>
        </w:rPr>
        <w:t>ser can apply the recommended irrigation depth</w:t>
      </w:r>
      <w:r w:rsidR="00B872EE" w:rsidRPr="009922E7">
        <w:rPr>
          <w:rFonts w:eastAsiaTheme="minorEastAsia"/>
          <w:lang w:val="en-US"/>
        </w:rPr>
        <w:t>,</w:t>
      </w:r>
      <w:r w:rsidRPr="009922E7">
        <w:rPr>
          <w:rFonts w:eastAsiaTheme="minorEastAsia"/>
          <w:lang w:val="en-US"/>
        </w:rPr>
        <w:t xml:space="preserve"> or choose to</w:t>
      </w:r>
      <w:r w:rsidR="00B872EE" w:rsidRPr="009922E7">
        <w:rPr>
          <w:rFonts w:eastAsiaTheme="minorEastAsia"/>
          <w:lang w:val="en-US"/>
        </w:rPr>
        <w:t xml:space="preserve"> not</w:t>
      </w:r>
      <w:r w:rsidRPr="009922E7">
        <w:rPr>
          <w:rFonts w:eastAsiaTheme="minorEastAsia"/>
          <w:lang w:val="en-US"/>
        </w:rPr>
        <w:t xml:space="preserve"> irrigate</w:t>
      </w:r>
      <w:r w:rsidR="00B872EE" w:rsidRPr="009922E7">
        <w:rPr>
          <w:rFonts w:eastAsiaTheme="minorEastAsia"/>
          <w:lang w:val="en-US"/>
        </w:rPr>
        <w:t>,</w:t>
      </w:r>
      <w:r w:rsidRPr="009922E7">
        <w:rPr>
          <w:rFonts w:eastAsiaTheme="minorEastAsia"/>
          <w:lang w:val="en-US"/>
        </w:rPr>
        <w:t xml:space="preserve"> or apply a different irrigation depth. From </w:t>
      </w:r>
      <w:r w:rsidR="00B872EE" w:rsidRPr="009922E7">
        <w:rPr>
          <w:rFonts w:eastAsiaTheme="minorEastAsia"/>
          <w:lang w:val="en-US"/>
        </w:rPr>
        <w:t xml:space="preserve">the </w:t>
      </w:r>
      <w:r w:rsidRPr="009922E7">
        <w:rPr>
          <w:rFonts w:eastAsiaTheme="minorEastAsia"/>
          <w:lang w:val="en-US"/>
        </w:rPr>
        <w:t xml:space="preserve">irrigation time chosen by the user, the </w:t>
      </w:r>
      <w:r w:rsidR="00B872EE" w:rsidRPr="009922E7">
        <w:rPr>
          <w:rFonts w:eastAsiaTheme="minorEastAsia"/>
          <w:lang w:val="en-US"/>
        </w:rPr>
        <w:t>APP</w:t>
      </w:r>
      <w:r w:rsidRPr="009922E7">
        <w:rPr>
          <w:rFonts w:eastAsiaTheme="minorEastAsia"/>
          <w:lang w:val="en-US"/>
        </w:rPr>
        <w:t xml:space="preserve"> recalculates</w:t>
      </w:r>
      <w:r w:rsidR="00B872EE" w:rsidRPr="009922E7">
        <w:rPr>
          <w:rFonts w:eastAsiaTheme="minorEastAsia"/>
          <w:lang w:val="en-US"/>
        </w:rPr>
        <w:t xml:space="preserve"> the </w:t>
      </w:r>
      <w:r w:rsidRPr="009922E7">
        <w:rPr>
          <w:rFonts w:eastAsiaTheme="minorEastAsia"/>
          <w:lang w:val="en-US"/>
        </w:rPr>
        <w:t>soil</w:t>
      </w:r>
      <w:r w:rsidR="00B872EE" w:rsidRPr="009922E7">
        <w:rPr>
          <w:rFonts w:eastAsiaTheme="minorEastAsia"/>
          <w:lang w:val="en-US"/>
        </w:rPr>
        <w:t>-</w:t>
      </w:r>
      <w:r w:rsidRPr="009922E7">
        <w:rPr>
          <w:rFonts w:eastAsiaTheme="minorEastAsia"/>
          <w:lang w:val="en-US"/>
        </w:rPr>
        <w:t>water balance and saves the current soil</w:t>
      </w:r>
      <w:r w:rsidR="00B872EE" w:rsidRPr="009922E7">
        <w:rPr>
          <w:rFonts w:eastAsiaTheme="minorEastAsia"/>
          <w:lang w:val="en-US"/>
        </w:rPr>
        <w:t>-</w:t>
      </w:r>
      <w:r w:rsidRPr="009922E7">
        <w:rPr>
          <w:rFonts w:eastAsiaTheme="minorEastAsia"/>
          <w:lang w:val="en-US"/>
        </w:rPr>
        <w:t>water content.</w:t>
      </w:r>
    </w:p>
    <w:p w14:paraId="0B22B467" w14:textId="5BA22568" w:rsidR="001F78DF" w:rsidRPr="009922E7" w:rsidRDefault="00D310AF" w:rsidP="00D25775">
      <w:pPr>
        <w:spacing w:line="480" w:lineRule="auto"/>
        <w:ind w:firstLine="709"/>
        <w:jc w:val="both"/>
        <w:rPr>
          <w:lang w:val="en-US"/>
        </w:rPr>
      </w:pPr>
      <w:commentRangeStart w:id="5"/>
      <w:commentRangeEnd w:id="5"/>
      <w:r w:rsidRPr="00D25775">
        <w:rPr>
          <w:lang w:val="en-US"/>
        </w:rPr>
        <w:commentReference w:id="5"/>
      </w:r>
      <w:r w:rsidRPr="00287A24">
        <w:rPr>
          <w:lang w:val="en-US"/>
        </w:rPr>
        <w:t>The available crops and their Kc, p</w:t>
      </w:r>
      <w:r w:rsidR="001454EE" w:rsidRPr="009922E7">
        <w:rPr>
          <w:lang w:val="en-US"/>
        </w:rPr>
        <w:t>,</w:t>
      </w:r>
      <w:r w:rsidRPr="009922E7">
        <w:rPr>
          <w:lang w:val="en-US"/>
        </w:rPr>
        <w:t xml:space="preserve"> and z values, as well as the relative duration of their growth stages: initial (</w:t>
      </w:r>
      <w:r w:rsidR="001454EE" w:rsidRPr="009922E7">
        <w:rPr>
          <w:lang w:val="en-US"/>
        </w:rPr>
        <w:t>p</w:t>
      </w:r>
      <w:r w:rsidRPr="009922E7">
        <w:rPr>
          <w:lang w:val="en-US"/>
        </w:rPr>
        <w:t>hase 1), crop development (</w:t>
      </w:r>
      <w:r w:rsidR="001454EE" w:rsidRPr="009922E7">
        <w:rPr>
          <w:lang w:val="en-US"/>
        </w:rPr>
        <w:t>p</w:t>
      </w:r>
      <w:r w:rsidRPr="009922E7">
        <w:rPr>
          <w:lang w:val="en-US"/>
        </w:rPr>
        <w:t>hase 2), mid-season (</w:t>
      </w:r>
      <w:r w:rsidR="001454EE" w:rsidRPr="009922E7">
        <w:rPr>
          <w:lang w:val="en-US"/>
        </w:rPr>
        <w:t>p</w:t>
      </w:r>
      <w:r w:rsidRPr="009922E7">
        <w:rPr>
          <w:lang w:val="en-US"/>
        </w:rPr>
        <w:t>hase 3)</w:t>
      </w:r>
      <w:r w:rsidR="001454EE" w:rsidRPr="009922E7">
        <w:rPr>
          <w:lang w:val="en-US"/>
        </w:rPr>
        <w:t>,</w:t>
      </w:r>
      <w:r w:rsidRPr="009922E7">
        <w:rPr>
          <w:lang w:val="en-US"/>
        </w:rPr>
        <w:t xml:space="preserve"> and late season (</w:t>
      </w:r>
      <w:r w:rsidR="001454EE" w:rsidRPr="009922E7">
        <w:rPr>
          <w:lang w:val="en-US"/>
        </w:rPr>
        <w:t>p</w:t>
      </w:r>
      <w:r w:rsidRPr="009922E7">
        <w:rPr>
          <w:lang w:val="en-US"/>
        </w:rPr>
        <w:t xml:space="preserve">hase 4) are presented </w:t>
      </w:r>
      <w:r w:rsidR="001454EE" w:rsidRPr="009922E7">
        <w:rPr>
          <w:lang w:val="en-US"/>
        </w:rPr>
        <w:t>(</w:t>
      </w:r>
      <w:r w:rsidRPr="009922E7">
        <w:rPr>
          <w:lang w:val="en-US"/>
        </w:rPr>
        <w:t>Table 1</w:t>
      </w:r>
      <w:r w:rsidR="001454EE" w:rsidRPr="009922E7">
        <w:rPr>
          <w:lang w:val="en-US"/>
        </w:rPr>
        <w:t>)</w:t>
      </w:r>
      <w:r w:rsidRPr="009922E7">
        <w:rPr>
          <w:lang w:val="en-US"/>
        </w:rPr>
        <w:t xml:space="preserve">. The values were selected </w:t>
      </w:r>
      <w:r w:rsidR="001454EE" w:rsidRPr="009922E7">
        <w:rPr>
          <w:lang w:val="en-US"/>
        </w:rPr>
        <w:t xml:space="preserve">with </w:t>
      </w:r>
      <w:r w:rsidRPr="009922E7">
        <w:rPr>
          <w:lang w:val="en-US"/>
        </w:rPr>
        <w:t>bas</w:t>
      </w:r>
      <w:r w:rsidR="001454EE" w:rsidRPr="009922E7">
        <w:rPr>
          <w:lang w:val="en-US"/>
        </w:rPr>
        <w:t>is</w:t>
      </w:r>
      <w:r w:rsidRPr="009922E7">
        <w:rPr>
          <w:lang w:val="en-US"/>
        </w:rPr>
        <w:t xml:space="preserve"> on</w:t>
      </w:r>
      <w:r w:rsidR="001454EE" w:rsidRPr="009922E7">
        <w:rPr>
          <w:lang w:val="en-US"/>
        </w:rPr>
        <w:t xml:space="preserve"> the</w:t>
      </w:r>
      <w:r w:rsidRPr="009922E7">
        <w:rPr>
          <w:lang w:val="en-US"/>
        </w:rPr>
        <w:t xml:space="preserve"> FAO Bulletin 56 (</w:t>
      </w:r>
      <w:r w:rsidRPr="001E4EA0">
        <w:rPr>
          <w:lang w:val="en-US"/>
        </w:rPr>
        <w:t>Allen et al., 1998). The duration</w:t>
      </w:r>
      <w:r w:rsidRPr="009922E7">
        <w:rPr>
          <w:lang w:val="en-US"/>
        </w:rPr>
        <w:t xml:space="preserve"> in days of each growth phase is calculated based on </w:t>
      </w:r>
      <w:r w:rsidR="001454EE" w:rsidRPr="009922E7">
        <w:rPr>
          <w:lang w:val="en-US"/>
        </w:rPr>
        <w:t xml:space="preserve">the </w:t>
      </w:r>
      <w:r w:rsidRPr="009922E7">
        <w:rPr>
          <w:lang w:val="en-US"/>
        </w:rPr>
        <w:t xml:space="preserve">average </w:t>
      </w:r>
      <w:r w:rsidR="001454EE" w:rsidRPr="009922E7">
        <w:rPr>
          <w:lang w:val="en-US"/>
        </w:rPr>
        <w:t xml:space="preserve">length of the </w:t>
      </w:r>
      <w:r w:rsidRPr="009922E7">
        <w:rPr>
          <w:lang w:val="en-US"/>
        </w:rPr>
        <w:t xml:space="preserve">growing cycle informed by the user. Kc values vary according to the crop growth stages; </w:t>
      </w:r>
      <w:r w:rsidR="001454EE" w:rsidRPr="009922E7">
        <w:rPr>
          <w:lang w:val="en-US"/>
        </w:rPr>
        <w:t xml:space="preserve">the </w:t>
      </w:r>
      <w:r w:rsidRPr="009922E7">
        <w:rPr>
          <w:lang w:val="en-US"/>
        </w:rPr>
        <w:t>z value remains constant during phase 1</w:t>
      </w:r>
      <w:r w:rsidR="001454EE" w:rsidRPr="009922E7">
        <w:rPr>
          <w:lang w:val="en-US"/>
        </w:rPr>
        <w:t>,</w:t>
      </w:r>
      <w:r w:rsidRPr="009922E7">
        <w:rPr>
          <w:lang w:val="en-US"/>
        </w:rPr>
        <w:t xml:space="preserve"> increas</w:t>
      </w:r>
      <w:r w:rsidR="00854844">
        <w:rPr>
          <w:lang w:val="en-US"/>
        </w:rPr>
        <w:t>ing</w:t>
      </w:r>
      <w:r w:rsidRPr="00287A24">
        <w:rPr>
          <w:lang w:val="en-US"/>
        </w:rPr>
        <w:t xml:space="preserve"> linearly during phase 2 up to its maximum value</w:t>
      </w:r>
      <w:r w:rsidR="00854844">
        <w:rPr>
          <w:lang w:val="en-US"/>
        </w:rPr>
        <w:t>,</w:t>
      </w:r>
      <w:r w:rsidRPr="00287A24">
        <w:rPr>
          <w:lang w:val="en-US"/>
        </w:rPr>
        <w:t xml:space="preserve"> </w:t>
      </w:r>
      <w:r w:rsidR="001454EE" w:rsidRPr="009922E7">
        <w:rPr>
          <w:lang w:val="en-US"/>
        </w:rPr>
        <w:t xml:space="preserve">and </w:t>
      </w:r>
      <w:r w:rsidR="00854844">
        <w:rPr>
          <w:lang w:val="en-US"/>
        </w:rPr>
        <w:t xml:space="preserve">it </w:t>
      </w:r>
      <w:r w:rsidRPr="009922E7">
        <w:rPr>
          <w:lang w:val="en-US"/>
        </w:rPr>
        <w:t>k</w:t>
      </w:r>
      <w:r w:rsidR="002B313B">
        <w:rPr>
          <w:lang w:val="en-US"/>
        </w:rPr>
        <w:t>e</w:t>
      </w:r>
      <w:r w:rsidRPr="00287A24">
        <w:rPr>
          <w:lang w:val="en-US"/>
        </w:rPr>
        <w:t>ep</w:t>
      </w:r>
      <w:r w:rsidR="001454EE" w:rsidRPr="009922E7">
        <w:rPr>
          <w:lang w:val="en-US"/>
        </w:rPr>
        <w:t>s</w:t>
      </w:r>
      <w:r w:rsidRPr="009922E7">
        <w:rPr>
          <w:lang w:val="en-US"/>
        </w:rPr>
        <w:t xml:space="preserve"> constant in phases 3 and 4. </w:t>
      </w:r>
    </w:p>
    <w:p w14:paraId="4D6F7AC1" w14:textId="11D508F8" w:rsidR="001F78DF" w:rsidRPr="009922E7" w:rsidRDefault="00E07607">
      <w:pPr>
        <w:spacing w:line="480" w:lineRule="auto"/>
        <w:ind w:firstLine="567"/>
        <w:jc w:val="both"/>
        <w:rPr>
          <w:lang w:val="en-US"/>
        </w:rPr>
      </w:pPr>
      <w:r w:rsidRPr="009922E7">
        <w:rPr>
          <w:lang w:val="en-US"/>
        </w:rPr>
        <w:t>Because of</w:t>
      </w:r>
      <w:r w:rsidR="00D310AF" w:rsidRPr="009922E7">
        <w:rPr>
          <w:lang w:val="en-US"/>
        </w:rPr>
        <w:t xml:space="preserve"> the dependency between Kc and z values and the crop growth phases, the </w:t>
      </w:r>
      <w:r w:rsidRPr="009922E7">
        <w:rPr>
          <w:lang w:val="en-US"/>
        </w:rPr>
        <w:t>APP</w:t>
      </w:r>
      <w:r w:rsidR="00D310AF" w:rsidRPr="009922E7">
        <w:rPr>
          <w:lang w:val="en-US"/>
        </w:rPr>
        <w:t xml:space="preserve"> offers </w:t>
      </w:r>
      <w:r w:rsidRPr="009922E7">
        <w:rPr>
          <w:lang w:val="en-US"/>
        </w:rPr>
        <w:t xml:space="preserve">the user </w:t>
      </w:r>
      <w:r w:rsidR="00D310AF" w:rsidRPr="009922E7">
        <w:rPr>
          <w:lang w:val="en-US"/>
        </w:rPr>
        <w:t xml:space="preserve">the option </w:t>
      </w:r>
      <w:r w:rsidRPr="009922E7">
        <w:rPr>
          <w:lang w:val="en-US"/>
        </w:rPr>
        <w:t>to</w:t>
      </w:r>
      <w:r w:rsidR="00D310AF" w:rsidRPr="009922E7">
        <w:rPr>
          <w:lang w:val="en-US"/>
        </w:rPr>
        <w:t xml:space="preserve"> chang</w:t>
      </w:r>
      <w:r w:rsidRPr="009922E7">
        <w:rPr>
          <w:lang w:val="en-US"/>
        </w:rPr>
        <w:t>e</w:t>
      </w:r>
      <w:r w:rsidR="00D310AF" w:rsidRPr="009922E7">
        <w:rPr>
          <w:lang w:val="en-US"/>
        </w:rPr>
        <w:t xml:space="preserve"> the average </w:t>
      </w:r>
      <w:r w:rsidRPr="009922E7">
        <w:rPr>
          <w:lang w:val="en-US"/>
        </w:rPr>
        <w:t xml:space="preserve">length of the </w:t>
      </w:r>
      <w:r w:rsidR="00D310AF" w:rsidRPr="009922E7">
        <w:rPr>
          <w:lang w:val="en-US"/>
        </w:rPr>
        <w:t xml:space="preserve">growing cycle. Thus, if </w:t>
      </w:r>
      <w:r w:rsidR="00667EC1" w:rsidRPr="009922E7">
        <w:rPr>
          <w:lang w:val="en-US"/>
        </w:rPr>
        <w:t xml:space="preserve">the </w:t>
      </w:r>
      <w:r w:rsidR="00D310AF" w:rsidRPr="009922E7">
        <w:rPr>
          <w:lang w:val="en-US"/>
        </w:rPr>
        <w:t>user notes that the growing cycle will be smaller or larger due to climatic conditions, occurrence of pests and diseases</w:t>
      </w:r>
      <w:r w:rsidR="006A1B65" w:rsidRPr="009922E7">
        <w:rPr>
          <w:lang w:val="en-US"/>
        </w:rPr>
        <w:t>,</w:t>
      </w:r>
      <w:r w:rsidR="00D310AF" w:rsidRPr="009922E7">
        <w:rPr>
          <w:lang w:val="en-US"/>
        </w:rPr>
        <w:t xml:space="preserve"> or other factors, the growing cycle length initially registered can be adjusted, improving the performance of </w:t>
      </w:r>
      <w:r w:rsidR="006A1B65" w:rsidRPr="009922E7">
        <w:rPr>
          <w:lang w:val="en-US"/>
        </w:rPr>
        <w:t xml:space="preserve">the </w:t>
      </w:r>
      <w:r w:rsidR="00D310AF" w:rsidRPr="009922E7">
        <w:rPr>
          <w:lang w:val="en-US"/>
        </w:rPr>
        <w:t>irrigation scheduling.</w:t>
      </w:r>
    </w:p>
    <w:p w14:paraId="48C525D0" w14:textId="6AA744A6" w:rsidR="001F78DF" w:rsidRPr="009922E7" w:rsidRDefault="00D310AF">
      <w:pPr>
        <w:spacing w:line="480" w:lineRule="auto"/>
        <w:ind w:firstLine="567"/>
        <w:jc w:val="both"/>
        <w:rPr>
          <w:lang w:val="en-US"/>
        </w:rPr>
      </w:pPr>
      <w:r w:rsidRPr="009922E7">
        <w:rPr>
          <w:lang w:val="en-US"/>
        </w:rPr>
        <w:t xml:space="preserve">To record </w:t>
      </w:r>
      <w:r w:rsidR="006A1B65" w:rsidRPr="009922E7">
        <w:rPr>
          <w:lang w:val="en-US"/>
        </w:rPr>
        <w:t xml:space="preserve">the </w:t>
      </w:r>
      <w:r w:rsidRPr="009922E7">
        <w:rPr>
          <w:lang w:val="en-US"/>
        </w:rPr>
        <w:t xml:space="preserve">user activities, the </w:t>
      </w:r>
      <w:r w:rsidR="006A1B65" w:rsidRPr="009922E7">
        <w:rPr>
          <w:lang w:val="en-US"/>
        </w:rPr>
        <w:t>APP</w:t>
      </w:r>
      <w:r w:rsidRPr="009922E7">
        <w:rPr>
          <w:lang w:val="en-US"/>
        </w:rPr>
        <w:t xml:space="preserve"> has a history system in which information </w:t>
      </w:r>
      <w:r w:rsidR="006A1B65" w:rsidRPr="009922E7">
        <w:rPr>
          <w:lang w:val="en-US"/>
        </w:rPr>
        <w:t>on</w:t>
      </w:r>
      <w:r w:rsidRPr="009922E7">
        <w:rPr>
          <w:lang w:val="en-US"/>
        </w:rPr>
        <w:t xml:space="preserve"> the soil</w:t>
      </w:r>
      <w:r w:rsidR="006A1B65" w:rsidRPr="009922E7">
        <w:rPr>
          <w:lang w:val="en-US"/>
        </w:rPr>
        <w:t>-</w:t>
      </w:r>
      <w:r w:rsidRPr="009922E7">
        <w:rPr>
          <w:lang w:val="en-US"/>
        </w:rPr>
        <w:t xml:space="preserve">water balance, </w:t>
      </w:r>
      <w:r w:rsidR="006A1B65" w:rsidRPr="009922E7">
        <w:rPr>
          <w:lang w:val="en-US"/>
        </w:rPr>
        <w:t xml:space="preserve">applied </w:t>
      </w:r>
      <w:r w:rsidRPr="009922E7">
        <w:rPr>
          <w:lang w:val="en-US"/>
        </w:rPr>
        <w:t>irrigation depths</w:t>
      </w:r>
      <w:r w:rsidR="006A1B65" w:rsidRPr="009922E7">
        <w:rPr>
          <w:lang w:val="en-US"/>
        </w:rPr>
        <w:t>,</w:t>
      </w:r>
      <w:r w:rsidRPr="009922E7">
        <w:rPr>
          <w:lang w:val="en-US"/>
        </w:rPr>
        <w:t xml:space="preserve"> and meteorological data of the management period are saved. This history can be viewed on </w:t>
      </w:r>
      <w:r w:rsidR="006A1B65" w:rsidRPr="009922E7">
        <w:rPr>
          <w:lang w:val="en-US"/>
        </w:rPr>
        <w:t xml:space="preserve">the </w:t>
      </w:r>
      <w:r w:rsidRPr="009922E7">
        <w:rPr>
          <w:lang w:val="en-US"/>
        </w:rPr>
        <w:t>smartphone</w:t>
      </w:r>
      <w:r w:rsidR="006A1B65" w:rsidRPr="009922E7">
        <w:rPr>
          <w:lang w:val="en-US"/>
        </w:rPr>
        <w:t>,</w:t>
      </w:r>
      <w:r w:rsidRPr="009922E7">
        <w:rPr>
          <w:lang w:val="en-US"/>
        </w:rPr>
        <w:t xml:space="preserve"> or exported in CSV format</w:t>
      </w:r>
      <w:r w:rsidR="003B06A1" w:rsidRPr="009922E7">
        <w:rPr>
          <w:lang w:val="en-US"/>
        </w:rPr>
        <w:t xml:space="preserve"> to another device</w:t>
      </w:r>
      <w:r w:rsidRPr="009922E7">
        <w:rPr>
          <w:lang w:val="en-US"/>
        </w:rPr>
        <w:t>.</w:t>
      </w:r>
    </w:p>
    <w:p w14:paraId="4E488563" w14:textId="44C44FC6" w:rsidR="001F78DF" w:rsidRPr="001E4EA0" w:rsidRDefault="00937AF5">
      <w:pPr>
        <w:spacing w:line="480" w:lineRule="auto"/>
        <w:ind w:firstLine="567"/>
        <w:jc w:val="both"/>
        <w:rPr>
          <w:lang w:val="en-US"/>
        </w:rPr>
      </w:pPr>
      <w:r w:rsidRPr="009922E7">
        <w:rPr>
          <w:lang w:val="en-US"/>
        </w:rPr>
        <w:t>IrriMobile</w:t>
      </w:r>
      <w:r w:rsidR="00D310AF" w:rsidRPr="009922E7">
        <w:rPr>
          <w:lang w:val="en-US"/>
        </w:rPr>
        <w:t xml:space="preserve"> was developed using the Java programming language with aid of the integrated development environment Android Studio. Changes such as the addition of new features and changes in the coefficients presented here may be made in future </w:t>
      </w:r>
      <w:r w:rsidR="00D310AF" w:rsidRPr="001E4EA0">
        <w:rPr>
          <w:lang w:val="en-US"/>
        </w:rPr>
        <w:t xml:space="preserve">updates </w:t>
      </w:r>
      <w:r w:rsidR="00CA4C8C" w:rsidRPr="001E4EA0">
        <w:rPr>
          <w:lang w:val="en-US"/>
        </w:rPr>
        <w:t>(IrriMobile, 2020</w:t>
      </w:r>
      <w:r w:rsidR="00D310AF" w:rsidRPr="001E4EA0">
        <w:rPr>
          <w:lang w:val="en-US"/>
        </w:rPr>
        <w:t>).</w:t>
      </w:r>
    </w:p>
    <w:p w14:paraId="4CFF48E1" w14:textId="2C64663F" w:rsidR="001F78DF" w:rsidRPr="00D25775" w:rsidRDefault="00D310AF">
      <w:pPr>
        <w:spacing w:line="480" w:lineRule="auto"/>
        <w:ind w:firstLine="567"/>
        <w:jc w:val="both"/>
        <w:rPr>
          <w:color w:val="000000" w:themeColor="text1"/>
          <w:lang w:val="en-US"/>
        </w:rPr>
      </w:pPr>
      <w:r w:rsidRPr="001E4EA0">
        <w:rPr>
          <w:lang w:val="en-US"/>
        </w:rPr>
        <w:t xml:space="preserve">For </w:t>
      </w:r>
      <w:r w:rsidR="005742C3" w:rsidRPr="001E4EA0">
        <w:rPr>
          <w:lang w:val="en-US"/>
        </w:rPr>
        <w:t xml:space="preserve">the </w:t>
      </w:r>
      <w:r w:rsidRPr="001E4EA0">
        <w:rPr>
          <w:lang w:val="en-US"/>
        </w:rPr>
        <w:t xml:space="preserve">validation on </w:t>
      </w:r>
      <w:r w:rsidR="005742C3" w:rsidRPr="001E4EA0">
        <w:rPr>
          <w:lang w:val="en-US"/>
        </w:rPr>
        <w:t xml:space="preserve">a </w:t>
      </w:r>
      <w:r w:rsidRPr="001E4EA0">
        <w:rPr>
          <w:lang w:val="en-US"/>
        </w:rPr>
        <w:t>green corn c</w:t>
      </w:r>
      <w:r w:rsidR="005742C3" w:rsidRPr="001E4EA0">
        <w:rPr>
          <w:lang w:val="en-US"/>
        </w:rPr>
        <w:t>ultivation</w:t>
      </w:r>
      <w:r w:rsidRPr="001E4EA0">
        <w:rPr>
          <w:lang w:val="en-US"/>
        </w:rPr>
        <w:t xml:space="preserve">, the </w:t>
      </w:r>
      <w:r w:rsidR="00A86C33" w:rsidRPr="001E4EA0">
        <w:rPr>
          <w:lang w:val="en-US"/>
        </w:rPr>
        <w:t>APP</w:t>
      </w:r>
      <w:r w:rsidRPr="001E4EA0">
        <w:rPr>
          <w:lang w:val="en-US"/>
        </w:rPr>
        <w:t xml:space="preserve"> was used for irrigation scheduling to evaluate its performance against the methodology proposed by Bernardo et al. (2006), which</w:t>
      </w:r>
      <w:r w:rsidRPr="009922E7">
        <w:rPr>
          <w:lang w:val="en-US"/>
        </w:rPr>
        <w:t xml:space="preserve"> </w:t>
      </w:r>
      <w:r w:rsidRPr="009922E7">
        <w:rPr>
          <w:lang w:val="en-US"/>
        </w:rPr>
        <w:lastRenderedPageBreak/>
        <w:t>is widely used in Brazil, with ET</w:t>
      </w:r>
      <w:r w:rsidRPr="009922E7">
        <w:rPr>
          <w:vertAlign w:val="subscript"/>
          <w:lang w:val="en-US"/>
        </w:rPr>
        <w:t>o</w:t>
      </w:r>
      <w:r w:rsidRPr="009922E7">
        <w:rPr>
          <w:lang w:val="en-US"/>
        </w:rPr>
        <w:t xml:space="preserve"> estimated by the FAO-56 PM equation, hereinafter referred to as Bernardo/FAO-56 PM methodology. In the experiment, the </w:t>
      </w:r>
      <w:r w:rsidR="00A86C33" w:rsidRPr="009922E7">
        <w:rPr>
          <w:lang w:val="en-US"/>
        </w:rPr>
        <w:t>APP</w:t>
      </w:r>
      <w:r w:rsidRPr="009922E7">
        <w:rPr>
          <w:lang w:val="en-US"/>
        </w:rPr>
        <w:t xml:space="preserve"> was </w:t>
      </w:r>
      <w:r w:rsidR="00A86C33" w:rsidRPr="009922E7">
        <w:rPr>
          <w:lang w:val="en-US"/>
        </w:rPr>
        <w:t>employe</w:t>
      </w:r>
      <w:r w:rsidRPr="009922E7">
        <w:rPr>
          <w:lang w:val="en-US"/>
        </w:rPr>
        <w:t>d with temperature, relative humidity</w:t>
      </w:r>
      <w:r w:rsidR="00A86C33" w:rsidRPr="009922E7">
        <w:rPr>
          <w:lang w:val="en-US"/>
        </w:rPr>
        <w:t>,</w:t>
      </w:r>
      <w:r w:rsidRPr="009922E7">
        <w:rPr>
          <w:lang w:val="en-US"/>
        </w:rPr>
        <w:t xml:space="preserve"> and rainfall data. After the </w:t>
      </w:r>
      <w:r w:rsidR="00A86C33" w:rsidRPr="009922E7">
        <w:rPr>
          <w:lang w:val="en-US"/>
        </w:rPr>
        <w:t>experiment</w:t>
      </w:r>
      <w:r w:rsidRPr="009922E7">
        <w:rPr>
          <w:lang w:val="en-US"/>
        </w:rPr>
        <w:t xml:space="preserve">, the use of the </w:t>
      </w:r>
      <w:r w:rsidR="00A86C33" w:rsidRPr="009922E7">
        <w:rPr>
          <w:lang w:val="en-US"/>
        </w:rPr>
        <w:t>IrriMobile was simulated</w:t>
      </w:r>
      <w:r w:rsidRPr="009922E7">
        <w:rPr>
          <w:lang w:val="en-US"/>
        </w:rPr>
        <w:t xml:space="preserve"> </w:t>
      </w:r>
      <w:r w:rsidR="00A86C33" w:rsidRPr="009922E7">
        <w:rPr>
          <w:lang w:val="en-US"/>
        </w:rPr>
        <w:t>with</w:t>
      </w:r>
      <w:r w:rsidRPr="009922E7">
        <w:rPr>
          <w:lang w:val="en-US"/>
        </w:rPr>
        <w:t xml:space="preserve"> only temperature and rainfall data. </w:t>
      </w:r>
      <w:r w:rsidRPr="00D25775">
        <w:rPr>
          <w:color w:val="000000" w:themeColor="text1"/>
          <w:lang w:val="en-US"/>
        </w:rPr>
        <w:t xml:space="preserve">By comparing the Bernardo/FAO-56 PM methodology and the </w:t>
      </w:r>
      <w:r w:rsidR="00A86C33" w:rsidRPr="00D25775">
        <w:rPr>
          <w:color w:val="000000" w:themeColor="text1"/>
          <w:lang w:val="en-US"/>
        </w:rPr>
        <w:t>APP</w:t>
      </w:r>
      <w:r w:rsidRPr="00D25775">
        <w:rPr>
          <w:color w:val="000000" w:themeColor="text1"/>
          <w:lang w:val="en-US"/>
        </w:rPr>
        <w:t xml:space="preserve">, the overall </w:t>
      </w:r>
      <w:r w:rsidR="00A86C33" w:rsidRPr="00D25775">
        <w:rPr>
          <w:color w:val="000000" w:themeColor="text1"/>
          <w:lang w:val="en-US"/>
        </w:rPr>
        <w:t>APP</w:t>
      </w:r>
      <w:r w:rsidRPr="00D25775">
        <w:rPr>
          <w:color w:val="000000" w:themeColor="text1"/>
          <w:lang w:val="en-US"/>
        </w:rPr>
        <w:t xml:space="preserve"> </w:t>
      </w:r>
      <w:r w:rsidR="00A86C33" w:rsidRPr="00D25775">
        <w:rPr>
          <w:color w:val="000000" w:themeColor="text1"/>
          <w:lang w:val="en-US"/>
        </w:rPr>
        <w:t xml:space="preserve">performance </w:t>
      </w:r>
      <w:r w:rsidRPr="00D25775">
        <w:rPr>
          <w:color w:val="000000" w:themeColor="text1"/>
          <w:lang w:val="en-US"/>
        </w:rPr>
        <w:t>was assessed, which depend</w:t>
      </w:r>
      <w:r w:rsidR="00A86C33" w:rsidRPr="00D25775">
        <w:rPr>
          <w:color w:val="000000" w:themeColor="text1"/>
          <w:lang w:val="en-US"/>
        </w:rPr>
        <w:t>ed</w:t>
      </w:r>
      <w:r w:rsidRPr="00D25775">
        <w:rPr>
          <w:color w:val="000000" w:themeColor="text1"/>
          <w:lang w:val="en-US"/>
        </w:rPr>
        <w:t xml:space="preserve"> on </w:t>
      </w:r>
      <w:r w:rsidR="00A86C33" w:rsidRPr="00D25775">
        <w:rPr>
          <w:color w:val="000000" w:themeColor="text1"/>
          <w:lang w:val="en-US"/>
        </w:rPr>
        <w:t xml:space="preserve">the </w:t>
      </w:r>
      <w:r w:rsidRPr="00D25775">
        <w:rPr>
          <w:color w:val="000000" w:themeColor="text1"/>
          <w:lang w:val="en-US"/>
        </w:rPr>
        <w:t xml:space="preserve">ETo and other variables related to </w:t>
      </w:r>
      <w:r w:rsidR="00A86C33" w:rsidRPr="00D25775">
        <w:rPr>
          <w:color w:val="000000" w:themeColor="text1"/>
          <w:lang w:val="en-US"/>
        </w:rPr>
        <w:t xml:space="preserve">relation between </w:t>
      </w:r>
      <w:r w:rsidRPr="00D25775">
        <w:rPr>
          <w:color w:val="000000" w:themeColor="text1"/>
          <w:lang w:val="en-US"/>
        </w:rPr>
        <w:t>soil</w:t>
      </w:r>
      <w:r w:rsidR="00A86C33" w:rsidRPr="00D25775">
        <w:rPr>
          <w:color w:val="000000" w:themeColor="text1"/>
          <w:lang w:val="en-US"/>
        </w:rPr>
        <w:t xml:space="preserve">, </w:t>
      </w:r>
      <w:r w:rsidRPr="00D25775">
        <w:rPr>
          <w:color w:val="000000" w:themeColor="text1"/>
          <w:lang w:val="en-US"/>
        </w:rPr>
        <w:t>water</w:t>
      </w:r>
      <w:r w:rsidR="00A86C33" w:rsidRPr="00D25775">
        <w:rPr>
          <w:color w:val="000000" w:themeColor="text1"/>
          <w:lang w:val="en-US"/>
        </w:rPr>
        <w:t xml:space="preserve">, </w:t>
      </w:r>
      <w:r w:rsidRPr="00D25775">
        <w:rPr>
          <w:color w:val="000000" w:themeColor="text1"/>
          <w:lang w:val="en-US"/>
        </w:rPr>
        <w:t>plant</w:t>
      </w:r>
      <w:r w:rsidR="00A86C33" w:rsidRPr="00D25775">
        <w:rPr>
          <w:color w:val="000000" w:themeColor="text1"/>
          <w:lang w:val="en-US"/>
        </w:rPr>
        <w:t xml:space="preserve">, </w:t>
      </w:r>
      <w:r w:rsidRPr="00D25775">
        <w:rPr>
          <w:color w:val="000000" w:themeColor="text1"/>
          <w:lang w:val="en-US"/>
        </w:rPr>
        <w:t>atmosphere</w:t>
      </w:r>
      <w:r w:rsidR="00A86C33" w:rsidRPr="00D25775">
        <w:rPr>
          <w:color w:val="000000" w:themeColor="text1"/>
          <w:lang w:val="en-US"/>
        </w:rPr>
        <w:t xml:space="preserve"> and </w:t>
      </w:r>
      <w:r w:rsidRPr="00D25775">
        <w:rPr>
          <w:color w:val="000000" w:themeColor="text1"/>
          <w:lang w:val="en-US"/>
        </w:rPr>
        <w:t>irrigation system (Kc, Ks, Kl, f, z, p</w:t>
      </w:r>
      <w:r w:rsidR="00A86C33" w:rsidRPr="00D25775">
        <w:rPr>
          <w:color w:val="000000" w:themeColor="text1"/>
          <w:lang w:val="en-US"/>
        </w:rPr>
        <w:t>,</w:t>
      </w:r>
      <w:r w:rsidRPr="00D25775">
        <w:rPr>
          <w:color w:val="000000" w:themeColor="text1"/>
          <w:lang w:val="en-US"/>
        </w:rPr>
        <w:t xml:space="preserve"> and Ie).</w:t>
      </w:r>
    </w:p>
    <w:p w14:paraId="789BAC29" w14:textId="78B4DCD2" w:rsidR="001F78DF" w:rsidRPr="009922E7" w:rsidRDefault="00D310AF">
      <w:pPr>
        <w:spacing w:line="480" w:lineRule="auto"/>
        <w:ind w:firstLine="567"/>
        <w:jc w:val="both"/>
        <w:rPr>
          <w:lang w:val="en-US"/>
        </w:rPr>
      </w:pPr>
      <w:r w:rsidRPr="0007243A">
        <w:rPr>
          <w:lang w:val="en-US"/>
        </w:rPr>
        <w:t xml:space="preserve">In the experiment, </w:t>
      </w:r>
      <w:r w:rsidR="0006611B" w:rsidRPr="00287A24">
        <w:rPr>
          <w:lang w:val="en-US"/>
        </w:rPr>
        <w:t xml:space="preserve">the </w:t>
      </w:r>
      <w:r w:rsidRPr="00287A24">
        <w:rPr>
          <w:lang w:val="en-US"/>
        </w:rPr>
        <w:t>soil tillage was done in a conventional way</w:t>
      </w:r>
      <w:r w:rsidR="004106AA" w:rsidRPr="009922E7">
        <w:rPr>
          <w:lang w:val="en-US"/>
        </w:rPr>
        <w:t>; and the</w:t>
      </w:r>
      <w:r w:rsidRPr="009922E7">
        <w:rPr>
          <w:lang w:val="en-US"/>
        </w:rPr>
        <w:t xml:space="preserve"> </w:t>
      </w:r>
      <w:r w:rsidR="004106AA" w:rsidRPr="009922E7">
        <w:rPr>
          <w:lang w:val="en-US"/>
        </w:rPr>
        <w:t>m</w:t>
      </w:r>
      <w:r w:rsidRPr="009922E7">
        <w:rPr>
          <w:lang w:val="en-US"/>
        </w:rPr>
        <w:t>anual sowing was performed on September 1</w:t>
      </w:r>
      <w:r w:rsidRPr="009922E7">
        <w:rPr>
          <w:vertAlign w:val="superscript"/>
          <w:lang w:val="en-US"/>
        </w:rPr>
        <w:t>st</w:t>
      </w:r>
      <w:r w:rsidRPr="009922E7">
        <w:rPr>
          <w:lang w:val="en-US"/>
        </w:rPr>
        <w:t>, 2017, with 0.6 m between rows</w:t>
      </w:r>
      <w:r w:rsidR="0006611B" w:rsidRPr="009922E7">
        <w:rPr>
          <w:lang w:val="en-US"/>
        </w:rPr>
        <w:t>,</w:t>
      </w:r>
      <w:r w:rsidRPr="009922E7">
        <w:rPr>
          <w:lang w:val="en-US"/>
        </w:rPr>
        <w:t xml:space="preserve"> and 0.2 m between plants. The corn cultivar </w:t>
      </w:r>
      <w:r w:rsidR="004106AA" w:rsidRPr="009922E7">
        <w:rPr>
          <w:lang w:val="en-US"/>
        </w:rPr>
        <w:t>'</w:t>
      </w:r>
      <w:r w:rsidRPr="009922E7">
        <w:rPr>
          <w:lang w:val="en-US"/>
        </w:rPr>
        <w:t>LG 6033 PRO2</w:t>
      </w:r>
      <w:r w:rsidR="004106AA" w:rsidRPr="009922E7">
        <w:rPr>
          <w:lang w:val="en-US"/>
        </w:rPr>
        <w:t>'</w:t>
      </w:r>
      <w:r w:rsidRPr="009922E7">
        <w:rPr>
          <w:lang w:val="en-US"/>
        </w:rPr>
        <w:t xml:space="preserve"> (LG Sementes, Curitiba, PR)</w:t>
      </w:r>
      <w:r w:rsidR="0006611B" w:rsidRPr="009922E7">
        <w:rPr>
          <w:lang w:val="en-US"/>
        </w:rPr>
        <w:t xml:space="preserve"> was sown</w:t>
      </w:r>
      <w:r w:rsidRPr="009922E7">
        <w:rPr>
          <w:lang w:val="en-US"/>
        </w:rPr>
        <w:t xml:space="preserve">. </w:t>
      </w:r>
      <w:r w:rsidR="004106AA" w:rsidRPr="009922E7">
        <w:rPr>
          <w:lang w:val="en-US"/>
        </w:rPr>
        <w:t>S</w:t>
      </w:r>
      <w:r w:rsidRPr="009922E7">
        <w:rPr>
          <w:lang w:val="en-US"/>
        </w:rPr>
        <w:t>prinkler irrigation</w:t>
      </w:r>
      <w:r w:rsidR="0006611B" w:rsidRPr="009922E7">
        <w:rPr>
          <w:lang w:val="en-US"/>
        </w:rPr>
        <w:t xml:space="preserve"> was applied</w:t>
      </w:r>
      <w:r w:rsidRPr="009922E7">
        <w:rPr>
          <w:lang w:val="en-US"/>
        </w:rPr>
        <w:t xml:space="preserve"> with overhead sprinklers adjusted to operate in </w:t>
      </w:r>
      <w:r w:rsidR="0006611B" w:rsidRPr="009922E7">
        <w:rPr>
          <w:lang w:val="en-US"/>
        </w:rPr>
        <w:t xml:space="preserve">90º </w:t>
      </w:r>
      <w:r w:rsidRPr="009922E7">
        <w:rPr>
          <w:lang w:val="en-US"/>
        </w:rPr>
        <w:t>rotation angle</w:t>
      </w:r>
      <w:r w:rsidR="004106AA" w:rsidRPr="009922E7">
        <w:rPr>
          <w:lang w:val="en-US"/>
        </w:rPr>
        <w:t>, and the</w:t>
      </w:r>
      <w:r w:rsidRPr="009922E7">
        <w:rPr>
          <w:lang w:val="en-US"/>
        </w:rPr>
        <w:t xml:space="preserve"> </w:t>
      </w:r>
      <w:r w:rsidR="004106AA" w:rsidRPr="00D25775">
        <w:rPr>
          <w:lang w:val="en-US"/>
        </w:rPr>
        <w:t>f</w:t>
      </w:r>
      <w:r w:rsidRPr="0007243A">
        <w:rPr>
          <w:lang w:val="en-US"/>
        </w:rPr>
        <w:t xml:space="preserve">ertilization was performed according </w:t>
      </w:r>
      <w:r w:rsidRPr="001E4EA0">
        <w:rPr>
          <w:lang w:val="en-US"/>
        </w:rPr>
        <w:t>to Ribeiro et al. (1999).</w:t>
      </w:r>
      <w:r w:rsidRPr="0007243A">
        <w:rPr>
          <w:lang w:val="en-US"/>
        </w:rPr>
        <w:t xml:space="preserve"> Meteorological data needed for</w:t>
      </w:r>
      <w:r w:rsidRPr="00287A24">
        <w:rPr>
          <w:lang w:val="en-US"/>
        </w:rPr>
        <w:t xml:space="preserve"> </w:t>
      </w:r>
      <w:r w:rsidR="004106AA" w:rsidRPr="00287A24">
        <w:rPr>
          <w:lang w:val="en-US"/>
        </w:rPr>
        <w:t xml:space="preserve">the </w:t>
      </w:r>
      <w:r w:rsidRPr="009922E7">
        <w:rPr>
          <w:lang w:val="en-US"/>
        </w:rPr>
        <w:t xml:space="preserve">irrigation scheduling were obtained from a </w:t>
      </w:r>
      <w:commentRangeStart w:id="6"/>
      <w:r w:rsidRPr="00D25775">
        <w:rPr>
          <w:highlight w:val="yellow"/>
          <w:lang w:val="en-US"/>
        </w:rPr>
        <w:t>Davis Vantage Pro 2 Plus automatic weather station</w:t>
      </w:r>
      <w:commentRangeEnd w:id="6"/>
      <w:r w:rsidR="004106AA" w:rsidRPr="00D25775">
        <w:rPr>
          <w:rStyle w:val="Refdecomentrio"/>
          <w:lang w:val="en-US"/>
        </w:rPr>
        <w:commentReference w:id="6"/>
      </w:r>
      <w:r w:rsidRPr="0007243A">
        <w:rPr>
          <w:lang w:val="en-US"/>
        </w:rPr>
        <w:t>. Maximum and minimum air temperature</w:t>
      </w:r>
      <w:r w:rsidR="00945BA9" w:rsidRPr="00287A24">
        <w:rPr>
          <w:lang w:val="en-US"/>
        </w:rPr>
        <w:t>s</w:t>
      </w:r>
      <w:r w:rsidRPr="00287A24">
        <w:rPr>
          <w:lang w:val="en-US"/>
        </w:rPr>
        <w:t xml:space="preserve">, relative humidity, solar </w:t>
      </w:r>
      <w:r w:rsidRPr="009922E7">
        <w:rPr>
          <w:lang w:val="en-US"/>
        </w:rPr>
        <w:t>radiation, wind speed at 2 m height</w:t>
      </w:r>
      <w:r w:rsidR="00945BA9" w:rsidRPr="009922E7">
        <w:rPr>
          <w:lang w:val="en-US"/>
        </w:rPr>
        <w:t>,</w:t>
      </w:r>
      <w:r w:rsidRPr="009922E7">
        <w:rPr>
          <w:lang w:val="en-US"/>
        </w:rPr>
        <w:t xml:space="preserve"> and rainfall were measured daily.</w:t>
      </w:r>
    </w:p>
    <w:p w14:paraId="0728AB97" w14:textId="487A982A" w:rsidR="001F78DF" w:rsidRPr="009922E7" w:rsidRDefault="00D310AF">
      <w:pPr>
        <w:spacing w:line="480" w:lineRule="auto"/>
        <w:ind w:firstLine="567"/>
        <w:jc w:val="both"/>
        <w:rPr>
          <w:rFonts w:eastAsiaTheme="minorEastAsia"/>
          <w:lang w:val="en-US"/>
        </w:rPr>
      </w:pPr>
      <w:r w:rsidRPr="009922E7">
        <w:rPr>
          <w:lang w:val="en-US"/>
        </w:rPr>
        <w:t xml:space="preserve">The experiment was composed of two treatments, </w:t>
      </w:r>
      <w:r w:rsidR="00945BA9" w:rsidRPr="009922E7">
        <w:rPr>
          <w:lang w:val="en-US"/>
        </w:rPr>
        <w:t xml:space="preserve">with </w:t>
      </w:r>
      <w:r w:rsidRPr="009922E7">
        <w:rPr>
          <w:lang w:val="en-US"/>
        </w:rPr>
        <w:t xml:space="preserve">irrigation scheduling </w:t>
      </w:r>
      <w:r w:rsidR="00945BA9" w:rsidRPr="009922E7">
        <w:rPr>
          <w:lang w:val="en-US"/>
        </w:rPr>
        <w:t>through</w:t>
      </w:r>
      <w:r w:rsidRPr="009922E7">
        <w:rPr>
          <w:lang w:val="en-US"/>
        </w:rPr>
        <w:t xml:space="preserve"> the IrriMobile </w:t>
      </w:r>
      <w:r w:rsidR="00945BA9" w:rsidRPr="009922E7">
        <w:rPr>
          <w:lang w:val="en-US"/>
        </w:rPr>
        <w:t>APP</w:t>
      </w:r>
      <w:r w:rsidRPr="009922E7">
        <w:rPr>
          <w:lang w:val="en-US"/>
        </w:rPr>
        <w:t xml:space="preserve"> (using temperature, relative humidity</w:t>
      </w:r>
      <w:r w:rsidR="00945BA9" w:rsidRPr="009922E7">
        <w:rPr>
          <w:lang w:val="en-US"/>
        </w:rPr>
        <w:t>,</w:t>
      </w:r>
      <w:r w:rsidRPr="009922E7">
        <w:rPr>
          <w:lang w:val="en-US"/>
        </w:rPr>
        <w:t xml:space="preserve"> and rainfall</w:t>
      </w:r>
      <w:r w:rsidR="00945BA9" w:rsidRPr="009922E7">
        <w:rPr>
          <w:lang w:val="en-US"/>
        </w:rPr>
        <w:t xml:space="preserve"> data</w:t>
      </w:r>
      <w:r w:rsidRPr="009922E7">
        <w:rPr>
          <w:lang w:val="en-US"/>
        </w:rPr>
        <w:t>) and the Bernardo/FAO-56 PM methodology (using temperature, relative humidity, solar radiation, wind speed</w:t>
      </w:r>
      <w:r w:rsidR="00945BA9" w:rsidRPr="009922E7">
        <w:rPr>
          <w:lang w:val="en-US"/>
        </w:rPr>
        <w:t>,</w:t>
      </w:r>
      <w:r w:rsidRPr="009922E7">
        <w:rPr>
          <w:lang w:val="en-US"/>
        </w:rPr>
        <w:t xml:space="preserve"> and rainfall</w:t>
      </w:r>
      <w:r w:rsidR="00945BA9" w:rsidRPr="009922E7">
        <w:rPr>
          <w:lang w:val="en-US"/>
        </w:rPr>
        <w:t xml:space="preserve"> data</w:t>
      </w:r>
      <w:r w:rsidRPr="009922E7">
        <w:rPr>
          <w:lang w:val="en-US"/>
        </w:rPr>
        <w:t xml:space="preserve">). A completely randomized design with four replicates was </w:t>
      </w:r>
      <w:r w:rsidR="00945BA9" w:rsidRPr="009922E7">
        <w:rPr>
          <w:lang w:val="en-US"/>
        </w:rPr>
        <w:t>carried out</w:t>
      </w:r>
      <w:r w:rsidRPr="009922E7">
        <w:rPr>
          <w:lang w:val="en-US"/>
        </w:rPr>
        <w:t xml:space="preserve">. Each plot consisted of eight planting lines of 4 m length, </w:t>
      </w:r>
      <w:r w:rsidR="00945BA9" w:rsidRPr="009922E7">
        <w:rPr>
          <w:lang w:val="en-US"/>
        </w:rPr>
        <w:t xml:space="preserve">and the four central </w:t>
      </w:r>
      <w:r w:rsidR="003667E3" w:rsidRPr="009922E7">
        <w:rPr>
          <w:lang w:val="en-US"/>
        </w:rPr>
        <w:t>o</w:t>
      </w:r>
      <w:r w:rsidR="00945BA9" w:rsidRPr="009922E7">
        <w:rPr>
          <w:lang w:val="en-US"/>
        </w:rPr>
        <w:t xml:space="preserve">nes were considered </w:t>
      </w:r>
      <w:r w:rsidRPr="009922E7">
        <w:rPr>
          <w:lang w:val="en-US"/>
        </w:rPr>
        <w:t xml:space="preserve">as </w:t>
      </w:r>
      <w:r w:rsidR="003667E3" w:rsidRPr="009922E7">
        <w:rPr>
          <w:lang w:val="en-US"/>
        </w:rPr>
        <w:t>the</w:t>
      </w:r>
      <w:r w:rsidR="00FA4E24">
        <w:rPr>
          <w:lang w:val="en-US"/>
        </w:rPr>
        <w:t xml:space="preserve"> </w:t>
      </w:r>
      <w:r w:rsidRPr="00287A24">
        <w:rPr>
          <w:lang w:val="en-US"/>
        </w:rPr>
        <w:t>useful area</w:t>
      </w:r>
      <w:r w:rsidR="003667E3" w:rsidRPr="009922E7">
        <w:rPr>
          <w:lang w:val="en-US"/>
        </w:rPr>
        <w:t>;</w:t>
      </w:r>
      <w:r w:rsidRPr="009922E7">
        <w:rPr>
          <w:lang w:val="en-US"/>
        </w:rPr>
        <w:t xml:space="preserve"> </w:t>
      </w:r>
      <w:r w:rsidR="003667E3" w:rsidRPr="009922E7">
        <w:rPr>
          <w:lang w:val="en-US"/>
        </w:rPr>
        <w:t>four plants of their extremities were</w:t>
      </w:r>
      <w:r w:rsidR="003667E3" w:rsidRPr="009922E7" w:rsidDel="003667E3">
        <w:rPr>
          <w:lang w:val="en-US"/>
        </w:rPr>
        <w:t xml:space="preserve"> </w:t>
      </w:r>
      <w:r w:rsidRPr="009922E7">
        <w:rPr>
          <w:lang w:val="en-US"/>
        </w:rPr>
        <w:t xml:space="preserve">discarded. </w:t>
      </w:r>
      <w:r w:rsidR="003667E3" w:rsidRPr="009922E7">
        <w:rPr>
          <w:lang w:val="en-US"/>
        </w:rPr>
        <w:t>The i</w:t>
      </w:r>
      <w:r w:rsidRPr="009922E7">
        <w:rPr>
          <w:lang w:val="en-US"/>
        </w:rPr>
        <w:t>rrigation scheduling, with both methodologies, started 25 days after sowing.</w:t>
      </w:r>
    </w:p>
    <w:p w14:paraId="3E4B7BB9" w14:textId="73D09D32" w:rsidR="001F78DF" w:rsidRPr="009922E7" w:rsidRDefault="00D310AF">
      <w:pPr>
        <w:spacing w:line="480" w:lineRule="auto"/>
        <w:ind w:firstLine="567"/>
        <w:jc w:val="both"/>
        <w:rPr>
          <w:rFonts w:eastAsiaTheme="minorEastAsia"/>
          <w:lang w:val="en-US"/>
        </w:rPr>
      </w:pPr>
      <w:r w:rsidRPr="009922E7">
        <w:rPr>
          <w:rFonts w:eastAsiaTheme="minorEastAsia"/>
          <w:lang w:val="en-US"/>
        </w:rPr>
        <w:t xml:space="preserve">The irrigation system was previously evaluated </w:t>
      </w:r>
      <w:r w:rsidRPr="001E4EA0">
        <w:rPr>
          <w:rFonts w:eastAsiaTheme="minorEastAsia"/>
          <w:lang w:val="en-US"/>
        </w:rPr>
        <w:t xml:space="preserve">according to </w:t>
      </w:r>
      <w:r w:rsidRPr="001E4EA0">
        <w:rPr>
          <w:lang w:val="en-US"/>
        </w:rPr>
        <w:t xml:space="preserve">Bernardo et al. </w:t>
      </w:r>
      <w:r w:rsidRPr="001E4EA0">
        <w:rPr>
          <w:rFonts w:eastAsiaTheme="minorEastAsia"/>
          <w:lang w:val="en-US"/>
        </w:rPr>
        <w:t xml:space="preserve">(2006) </w:t>
      </w:r>
      <w:r w:rsidR="006C6AE7" w:rsidRPr="001E4EA0">
        <w:rPr>
          <w:rFonts w:eastAsiaTheme="minorEastAsia"/>
          <w:lang w:val="en-US"/>
        </w:rPr>
        <w:t>by the</w:t>
      </w:r>
      <w:r w:rsidR="006C6AE7" w:rsidRPr="009922E7">
        <w:rPr>
          <w:rFonts w:eastAsiaTheme="minorEastAsia"/>
          <w:lang w:val="en-US"/>
        </w:rPr>
        <w:t xml:space="preserve"> </w:t>
      </w:r>
      <w:r w:rsidRPr="009922E7">
        <w:rPr>
          <w:rFonts w:eastAsiaTheme="minorEastAsia"/>
          <w:lang w:val="en-US"/>
        </w:rPr>
        <w:t>determin</w:t>
      </w:r>
      <w:r w:rsidR="006C6AE7" w:rsidRPr="009922E7">
        <w:rPr>
          <w:rFonts w:eastAsiaTheme="minorEastAsia"/>
          <w:lang w:val="en-US"/>
        </w:rPr>
        <w:t>ation of the</w:t>
      </w:r>
      <w:r w:rsidRPr="009922E7">
        <w:rPr>
          <w:rFonts w:eastAsiaTheme="minorEastAsia"/>
          <w:lang w:val="en-US"/>
        </w:rPr>
        <w:t xml:space="preserve"> irrigation efficiency and application intensity</w:t>
      </w:r>
      <w:r w:rsidR="006C6AE7" w:rsidRPr="009922E7">
        <w:rPr>
          <w:rFonts w:eastAsiaTheme="minorEastAsia"/>
          <w:lang w:val="en-US"/>
        </w:rPr>
        <w:t>, and</w:t>
      </w:r>
      <w:r w:rsidRPr="009922E7">
        <w:rPr>
          <w:rFonts w:eastAsiaTheme="minorEastAsia"/>
          <w:lang w:val="en-US"/>
        </w:rPr>
        <w:t xml:space="preserve"> the following values </w:t>
      </w:r>
      <w:r w:rsidRPr="009922E7">
        <w:rPr>
          <w:rFonts w:eastAsiaTheme="minorEastAsia"/>
          <w:lang w:val="en-US"/>
        </w:rPr>
        <w:lastRenderedPageBreak/>
        <w:t xml:space="preserve">were found: 81% and 31.6 mm </w:t>
      </w:r>
      <w:r w:rsidR="006C6AE7" w:rsidRPr="00D25775">
        <w:rPr>
          <w:rFonts w:eastAsiaTheme="minorEastAsia"/>
          <w:lang w:val="en-US"/>
        </w:rPr>
        <w:t>per hour</w:t>
      </w:r>
      <w:r w:rsidRPr="0007243A">
        <w:rPr>
          <w:rFonts w:eastAsiaTheme="minorEastAsia"/>
          <w:lang w:val="en-US"/>
        </w:rPr>
        <w:t>, respectively. Field capacity</w:t>
      </w:r>
      <w:r w:rsidR="006C6AE7" w:rsidRPr="00287A24">
        <w:rPr>
          <w:rFonts w:eastAsiaTheme="minorEastAsia"/>
          <w:lang w:val="en-US"/>
        </w:rPr>
        <w:t xml:space="preserve"> (33.7%)</w:t>
      </w:r>
      <w:r w:rsidRPr="00287A24">
        <w:rPr>
          <w:rFonts w:eastAsiaTheme="minorEastAsia"/>
          <w:lang w:val="en-US"/>
        </w:rPr>
        <w:t xml:space="preserve">, permanent wilting point </w:t>
      </w:r>
      <w:r w:rsidR="006C6AE7" w:rsidRPr="009922E7">
        <w:rPr>
          <w:rFonts w:eastAsiaTheme="minorEastAsia"/>
          <w:lang w:val="en-US"/>
        </w:rPr>
        <w:t xml:space="preserve">(21.0%) </w:t>
      </w:r>
      <w:r w:rsidRPr="009922E7">
        <w:rPr>
          <w:rFonts w:eastAsiaTheme="minorEastAsia"/>
          <w:lang w:val="en-US"/>
        </w:rPr>
        <w:t xml:space="preserve">and soil bulk density </w:t>
      </w:r>
      <w:r w:rsidR="006C6AE7" w:rsidRPr="009922E7">
        <w:rPr>
          <w:rFonts w:eastAsiaTheme="minorEastAsia"/>
          <w:lang w:val="en-US"/>
        </w:rPr>
        <w:t>(1.1 g cm</w:t>
      </w:r>
      <w:r w:rsidR="006C6AE7" w:rsidRPr="009922E7">
        <w:rPr>
          <w:rFonts w:eastAsiaTheme="minorEastAsia"/>
          <w:vertAlign w:val="superscript"/>
          <w:lang w:val="en-US"/>
        </w:rPr>
        <w:t>-3</w:t>
      </w:r>
      <w:r w:rsidR="006C6AE7" w:rsidRPr="00D25775">
        <w:rPr>
          <w:rFonts w:eastAsiaTheme="minorEastAsia"/>
          <w:lang w:val="en-US"/>
        </w:rPr>
        <w:t>)</w:t>
      </w:r>
      <w:r w:rsidR="006C6AE7" w:rsidRPr="0007243A">
        <w:rPr>
          <w:rFonts w:eastAsiaTheme="minorEastAsia"/>
          <w:lang w:val="en-US"/>
        </w:rPr>
        <w:t xml:space="preserve"> </w:t>
      </w:r>
      <w:r w:rsidRPr="00287A24">
        <w:rPr>
          <w:rFonts w:eastAsiaTheme="minorEastAsia"/>
          <w:lang w:val="en-US"/>
        </w:rPr>
        <w:t>were determined in laboratory</w:t>
      </w:r>
      <w:r w:rsidR="006C6AE7" w:rsidRPr="009922E7">
        <w:rPr>
          <w:rFonts w:eastAsiaTheme="minorEastAsia"/>
          <w:lang w:val="en-US"/>
        </w:rPr>
        <w:t>.</w:t>
      </w:r>
      <w:r w:rsidRPr="009922E7">
        <w:rPr>
          <w:rFonts w:eastAsiaTheme="minorEastAsia"/>
          <w:lang w:val="en-US"/>
        </w:rPr>
        <w:t xml:space="preserve"> </w:t>
      </w:r>
    </w:p>
    <w:p w14:paraId="70D64710" w14:textId="5F96D5BC" w:rsidR="001F78DF" w:rsidRPr="009922E7" w:rsidRDefault="00D310AF">
      <w:pPr>
        <w:spacing w:line="480" w:lineRule="auto"/>
        <w:ind w:firstLine="567"/>
        <w:jc w:val="both"/>
        <w:rPr>
          <w:rFonts w:eastAsiaTheme="minorEastAsia"/>
          <w:lang w:val="en-US"/>
        </w:rPr>
      </w:pPr>
      <w:r w:rsidRPr="009922E7">
        <w:rPr>
          <w:rFonts w:eastAsiaTheme="minorEastAsia"/>
          <w:lang w:val="en-US"/>
        </w:rPr>
        <w:t xml:space="preserve">The </w:t>
      </w:r>
      <w:r w:rsidR="006C6AE7" w:rsidRPr="009922E7">
        <w:rPr>
          <w:rFonts w:eastAsiaTheme="minorEastAsia"/>
          <w:lang w:val="en-US"/>
        </w:rPr>
        <w:t>ev</w:t>
      </w:r>
      <w:r w:rsidRPr="009922E7">
        <w:rPr>
          <w:rFonts w:eastAsiaTheme="minorEastAsia"/>
          <w:lang w:val="en-US"/>
        </w:rPr>
        <w:t>aluations</w:t>
      </w:r>
      <w:r w:rsidR="006C6AE7" w:rsidRPr="009922E7">
        <w:rPr>
          <w:rFonts w:eastAsiaTheme="minorEastAsia"/>
          <w:lang w:val="en-US"/>
        </w:rPr>
        <w:t xml:space="preserve"> described</w:t>
      </w:r>
      <w:r w:rsidRPr="009922E7">
        <w:rPr>
          <w:rFonts w:eastAsiaTheme="minorEastAsia"/>
          <w:lang w:val="en-US"/>
        </w:rPr>
        <w:t xml:space="preserve"> </w:t>
      </w:r>
      <w:r w:rsidR="006C6AE7" w:rsidRPr="009922E7">
        <w:rPr>
          <w:rFonts w:eastAsiaTheme="minorEastAsia"/>
          <w:lang w:val="en-US"/>
        </w:rPr>
        <w:t xml:space="preserve">below </w:t>
      </w:r>
      <w:r w:rsidRPr="009922E7">
        <w:rPr>
          <w:rFonts w:eastAsiaTheme="minorEastAsia"/>
          <w:lang w:val="en-US"/>
        </w:rPr>
        <w:t>were performed when plants were</w:t>
      </w:r>
      <w:r w:rsidR="006C6AE7" w:rsidRPr="009922E7">
        <w:rPr>
          <w:rFonts w:eastAsiaTheme="minorEastAsia"/>
          <w:lang w:val="en-US"/>
        </w:rPr>
        <w:t xml:space="preserve"> at</w:t>
      </w:r>
      <w:r w:rsidRPr="009922E7">
        <w:rPr>
          <w:rFonts w:eastAsiaTheme="minorEastAsia"/>
          <w:lang w:val="en-US"/>
        </w:rPr>
        <w:t xml:space="preserve"> the flowering stage, using 10 plants randomly chosen within the useful area of each plot. Plant height (cm): measure</w:t>
      </w:r>
      <w:r w:rsidR="006C6AE7" w:rsidRPr="009922E7">
        <w:rPr>
          <w:rFonts w:eastAsiaTheme="minorEastAsia"/>
          <w:lang w:val="en-US"/>
        </w:rPr>
        <w:t>ment</w:t>
      </w:r>
      <w:r w:rsidRPr="009922E7">
        <w:rPr>
          <w:rFonts w:eastAsiaTheme="minorEastAsia"/>
          <w:lang w:val="en-US"/>
        </w:rPr>
        <w:t xml:space="preserve"> of the distance from the ground level to the insertion point of the highest leaf, using a measuring tape. Ear insertion height (cm): measure</w:t>
      </w:r>
      <w:r w:rsidR="006C6AE7" w:rsidRPr="009922E7">
        <w:rPr>
          <w:rFonts w:eastAsiaTheme="minorEastAsia"/>
          <w:lang w:val="en-US"/>
        </w:rPr>
        <w:t>ment</w:t>
      </w:r>
      <w:r w:rsidRPr="009922E7">
        <w:rPr>
          <w:rFonts w:eastAsiaTheme="minorEastAsia"/>
          <w:lang w:val="en-US"/>
        </w:rPr>
        <w:t xml:space="preserve"> of the distance from the ground level to the base of the highest ear, using a measuring tape. Stem diameter (mm): diameter of the second internode, measured using a caliper. Total chlorophyll (ICF): two readings with the chlorophyll meter </w:t>
      </w:r>
      <w:commentRangeStart w:id="7"/>
      <w:r w:rsidRPr="00D25775">
        <w:rPr>
          <w:rFonts w:eastAsiaTheme="minorEastAsia"/>
          <w:highlight w:val="yellow"/>
          <w:lang w:val="en-US"/>
        </w:rPr>
        <w:t>Falker ClorofiLOG</w:t>
      </w:r>
      <w:r w:rsidRPr="0007243A">
        <w:rPr>
          <w:rFonts w:eastAsiaTheme="minorEastAsia"/>
          <w:lang w:val="en-US"/>
        </w:rPr>
        <w:t xml:space="preserve"> </w:t>
      </w:r>
      <w:commentRangeEnd w:id="7"/>
      <w:r w:rsidR="006C6AE7" w:rsidRPr="00D25775">
        <w:rPr>
          <w:rStyle w:val="Refdecomentrio"/>
          <w:lang w:val="en-US"/>
        </w:rPr>
        <w:commentReference w:id="7"/>
      </w:r>
      <w:r w:rsidRPr="0007243A">
        <w:rPr>
          <w:rFonts w:eastAsiaTheme="minorEastAsia"/>
          <w:lang w:val="en-US"/>
        </w:rPr>
        <w:t>on the 9</w:t>
      </w:r>
      <w:r w:rsidRPr="00287A24">
        <w:rPr>
          <w:rFonts w:eastAsiaTheme="minorEastAsia"/>
          <w:vertAlign w:val="superscript"/>
          <w:lang w:val="en-US"/>
        </w:rPr>
        <w:t>th</w:t>
      </w:r>
      <w:r w:rsidRPr="00287A24">
        <w:rPr>
          <w:rFonts w:eastAsiaTheme="minorEastAsia"/>
          <w:lang w:val="en-US"/>
        </w:rPr>
        <w:t xml:space="preserve"> fully expanded leaf</w:t>
      </w:r>
      <w:r w:rsidR="006C6AE7" w:rsidRPr="009922E7">
        <w:rPr>
          <w:rFonts w:eastAsiaTheme="minorEastAsia"/>
          <w:lang w:val="en-US"/>
        </w:rPr>
        <w:t>,</w:t>
      </w:r>
      <w:r w:rsidRPr="009922E7">
        <w:rPr>
          <w:rFonts w:eastAsiaTheme="minorEastAsia"/>
          <w:lang w:val="en-US"/>
        </w:rPr>
        <w:t xml:space="preserve"> at points in the middle to two thirds of the length from the base</w:t>
      </w:r>
      <w:r w:rsidR="006C6AE7" w:rsidRPr="009922E7">
        <w:rPr>
          <w:rFonts w:eastAsiaTheme="minorEastAsia"/>
          <w:lang w:val="en-US"/>
        </w:rPr>
        <w:t>,</w:t>
      </w:r>
      <w:r w:rsidRPr="009922E7">
        <w:rPr>
          <w:rFonts w:eastAsiaTheme="minorEastAsia"/>
          <w:lang w:val="en-US"/>
        </w:rPr>
        <w:t xml:space="preserve"> and 2 cm from one of the leaf margins.</w:t>
      </w:r>
    </w:p>
    <w:p w14:paraId="67712F5D" w14:textId="2A0284E8" w:rsidR="001F78DF" w:rsidRPr="009922E7" w:rsidRDefault="00D310AF">
      <w:pPr>
        <w:spacing w:line="480" w:lineRule="auto"/>
        <w:ind w:firstLine="567"/>
        <w:jc w:val="both"/>
        <w:rPr>
          <w:rFonts w:eastAsiaTheme="minorEastAsia"/>
          <w:lang w:val="en-US"/>
        </w:rPr>
      </w:pPr>
      <w:r w:rsidRPr="009922E7">
        <w:rPr>
          <w:rFonts w:eastAsiaTheme="minorEastAsia"/>
          <w:lang w:val="en-US"/>
        </w:rPr>
        <w:t>For the following evaluations, 10 ears from different</w:t>
      </w:r>
      <w:r w:rsidR="00BD2939" w:rsidRPr="009922E7">
        <w:rPr>
          <w:rFonts w:eastAsiaTheme="minorEastAsia"/>
          <w:lang w:val="en-US"/>
        </w:rPr>
        <w:t>,</w:t>
      </w:r>
      <w:r w:rsidRPr="009922E7">
        <w:rPr>
          <w:rFonts w:eastAsiaTheme="minorEastAsia"/>
          <w:lang w:val="en-US"/>
        </w:rPr>
        <w:t xml:space="preserve"> </w:t>
      </w:r>
      <w:r w:rsidR="00BD2939" w:rsidRPr="009922E7">
        <w:rPr>
          <w:rFonts w:eastAsiaTheme="minorEastAsia"/>
          <w:lang w:val="en-US"/>
        </w:rPr>
        <w:t xml:space="preserve">randomly chosen </w:t>
      </w:r>
      <w:r w:rsidRPr="009922E7">
        <w:rPr>
          <w:rFonts w:eastAsiaTheme="minorEastAsia"/>
          <w:lang w:val="en-US"/>
        </w:rPr>
        <w:t xml:space="preserve">plants within the useful area of each plot were used. Harvesting was performed when corn reached </w:t>
      </w:r>
      <w:r w:rsidR="00BD2939" w:rsidRPr="009922E7">
        <w:rPr>
          <w:rFonts w:eastAsiaTheme="minorEastAsia"/>
          <w:lang w:val="en-US"/>
        </w:rPr>
        <w:t xml:space="preserve">the </w:t>
      </w:r>
      <w:r w:rsidRPr="009922E7">
        <w:rPr>
          <w:rFonts w:eastAsiaTheme="minorEastAsia"/>
          <w:lang w:val="en-US"/>
        </w:rPr>
        <w:t>milk stage, which occurred on December 12, 2017 (102 days after sowing). Number of bracts per ear: counting of the number of bracts surrounding the ear. Ear length (cm): determined using a ruler. Ear diameter (mm): measurement of the central region of the ear with a caliper. Number of kernels per row: determined as the average number of kernels in four rows of each ear. Number of rows per ear: average number of rows counted in each ear. Cob diameter (mm): obtained by measuring the cob diameter</w:t>
      </w:r>
      <w:r w:rsidR="00764982" w:rsidRPr="009922E7">
        <w:rPr>
          <w:rFonts w:eastAsiaTheme="minorEastAsia"/>
          <w:lang w:val="en-US"/>
        </w:rPr>
        <w:t>, using a caliper</w:t>
      </w:r>
      <w:r w:rsidRPr="009922E7">
        <w:rPr>
          <w:rFonts w:eastAsiaTheme="minorEastAsia"/>
          <w:lang w:val="en-US"/>
        </w:rPr>
        <w:t xml:space="preserve">, excluding kernels for a correct exposure of the cob. Kernel length (mm): obtained by subtracting cob radius from ear radius. Number of kernels per ear: determined by multiplying the number of rows by the number of kernels per row. Ear yield </w:t>
      </w:r>
      <w:r w:rsidR="00764982" w:rsidRPr="009922E7">
        <w:rPr>
          <w:rFonts w:eastAsiaTheme="minorEastAsia"/>
          <w:lang w:val="en-US"/>
        </w:rPr>
        <w:t>determi</w:t>
      </w:r>
      <w:r w:rsidRPr="009922E7">
        <w:rPr>
          <w:rFonts w:eastAsiaTheme="minorEastAsia"/>
          <w:lang w:val="en-US"/>
        </w:rPr>
        <w:t xml:space="preserve">ned by weighing 30 fresh ears with bracts from the useful area of each plot (kg </w:t>
      </w:r>
      <w:r w:rsidR="00764982" w:rsidRPr="009922E7">
        <w:rPr>
          <w:rFonts w:eastAsiaTheme="minorEastAsia"/>
          <w:lang w:val="en-US"/>
        </w:rPr>
        <w:t xml:space="preserve">per </w:t>
      </w:r>
      <w:r w:rsidRPr="009922E7">
        <w:rPr>
          <w:rFonts w:eastAsiaTheme="minorEastAsia"/>
          <w:lang w:val="en-US"/>
        </w:rPr>
        <w:t xml:space="preserve">plot). The values obtained were extrapolated to </w:t>
      </w:r>
      <w:r w:rsidR="00764982" w:rsidRPr="009922E7">
        <w:rPr>
          <w:rFonts w:eastAsiaTheme="minorEastAsia"/>
          <w:lang w:val="en-US"/>
        </w:rPr>
        <w:t>megagrams per hectare</w:t>
      </w:r>
      <w:r w:rsidRPr="009922E7">
        <w:rPr>
          <w:rFonts w:eastAsiaTheme="minorEastAsia"/>
          <w:lang w:val="en-US"/>
        </w:rPr>
        <w:t xml:space="preserve">. Biomass was obtained by weighing 10 plants cutted at 20 cm from </w:t>
      </w:r>
      <w:r w:rsidR="00764982" w:rsidRPr="009922E7">
        <w:rPr>
          <w:rFonts w:eastAsiaTheme="minorEastAsia"/>
          <w:lang w:val="en-US"/>
        </w:rPr>
        <w:t xml:space="preserve">the </w:t>
      </w:r>
      <w:r w:rsidRPr="009922E7">
        <w:rPr>
          <w:rFonts w:eastAsiaTheme="minorEastAsia"/>
          <w:lang w:val="en-US"/>
        </w:rPr>
        <w:t xml:space="preserve">soil </w:t>
      </w:r>
      <w:r w:rsidR="00764982" w:rsidRPr="009922E7">
        <w:rPr>
          <w:rFonts w:eastAsiaTheme="minorEastAsia"/>
          <w:lang w:val="en-US"/>
        </w:rPr>
        <w:t>surface</w:t>
      </w:r>
      <w:r w:rsidRPr="009922E7">
        <w:rPr>
          <w:rFonts w:eastAsiaTheme="minorEastAsia"/>
          <w:lang w:val="en-US"/>
        </w:rPr>
        <w:t xml:space="preserve"> in each plot (kg </w:t>
      </w:r>
      <w:r w:rsidR="00764982" w:rsidRPr="009922E7">
        <w:rPr>
          <w:rFonts w:eastAsiaTheme="minorEastAsia"/>
          <w:lang w:val="en-US"/>
        </w:rPr>
        <w:t xml:space="preserve">per </w:t>
      </w:r>
      <w:r w:rsidRPr="009922E7">
        <w:rPr>
          <w:rFonts w:eastAsiaTheme="minorEastAsia"/>
          <w:lang w:val="en-US"/>
        </w:rPr>
        <w:t>plot) and</w:t>
      </w:r>
      <w:r w:rsidR="00764982" w:rsidRPr="009922E7">
        <w:rPr>
          <w:rFonts w:eastAsiaTheme="minorEastAsia"/>
          <w:lang w:val="en-US"/>
        </w:rPr>
        <w:t>,</w:t>
      </w:r>
      <w:r w:rsidRPr="009922E7">
        <w:rPr>
          <w:rFonts w:eastAsiaTheme="minorEastAsia"/>
          <w:lang w:val="en-US"/>
        </w:rPr>
        <w:t xml:space="preserve"> then</w:t>
      </w:r>
      <w:r w:rsidR="00764982" w:rsidRPr="009922E7">
        <w:rPr>
          <w:rFonts w:eastAsiaTheme="minorEastAsia"/>
          <w:lang w:val="en-US"/>
        </w:rPr>
        <w:t>,</w:t>
      </w:r>
      <w:r w:rsidRPr="009922E7">
        <w:rPr>
          <w:rFonts w:eastAsiaTheme="minorEastAsia"/>
          <w:lang w:val="en-US"/>
        </w:rPr>
        <w:t xml:space="preserve"> extrapolating the values obtained </w:t>
      </w:r>
      <w:r w:rsidR="00764982" w:rsidRPr="009922E7">
        <w:rPr>
          <w:rFonts w:eastAsiaTheme="minorEastAsia"/>
          <w:lang w:val="en-US"/>
        </w:rPr>
        <w:t>to megagrams per hectare</w:t>
      </w:r>
      <w:r w:rsidRPr="009922E7">
        <w:rPr>
          <w:rFonts w:eastAsiaTheme="minorEastAsia"/>
          <w:lang w:val="en-US"/>
        </w:rPr>
        <w:t>. Water</w:t>
      </w:r>
      <w:r w:rsidR="00CA4BF2" w:rsidRPr="009922E7">
        <w:rPr>
          <w:rFonts w:eastAsiaTheme="minorEastAsia"/>
          <w:lang w:val="en-US"/>
        </w:rPr>
        <w:t>-</w:t>
      </w:r>
      <w:r w:rsidRPr="009922E7">
        <w:rPr>
          <w:rFonts w:eastAsiaTheme="minorEastAsia"/>
          <w:lang w:val="en-US"/>
        </w:rPr>
        <w:t xml:space="preserve">use efficiency was determined using </w:t>
      </w:r>
      <w:r w:rsidR="00764982" w:rsidRPr="009922E7">
        <w:rPr>
          <w:rFonts w:eastAsiaTheme="minorEastAsia"/>
          <w:lang w:val="en-US"/>
        </w:rPr>
        <w:t xml:space="preserve">the </w:t>
      </w:r>
      <w:r w:rsidRPr="009922E7">
        <w:rPr>
          <w:rFonts w:eastAsiaTheme="minorEastAsia"/>
          <w:lang w:val="en-US"/>
        </w:rPr>
        <w:t>Equation 8</w:t>
      </w:r>
      <w:r w:rsidR="00764982" w:rsidRPr="009922E7">
        <w:rPr>
          <w:rFonts w:eastAsiaTheme="minorEastAsia"/>
          <w:lang w:val="en-US"/>
        </w:rPr>
        <w:t>, as follows:</w:t>
      </w:r>
    </w:p>
    <w:p w14:paraId="7C32FB0B" w14:textId="3DB18C47" w:rsidR="001F78DF" w:rsidRPr="009922E7" w:rsidRDefault="004A1F84">
      <w:pPr>
        <w:spacing w:line="480" w:lineRule="auto"/>
        <w:jc w:val="both"/>
        <w:rPr>
          <w:rFonts w:eastAsiaTheme="minorEastAsia"/>
          <w:lang w:val="en-US"/>
        </w:rPr>
      </w:pPr>
      <m:oMath>
        <m:r>
          <m:rPr>
            <m:sty m:val="p"/>
          </m:rPr>
          <w:rPr>
            <w:rFonts w:ascii="Cambria Math" w:hAnsi="Cambria Math"/>
            <w:lang w:val="en-US"/>
          </w:rPr>
          <w:lastRenderedPageBreak/>
          <m:t>WUE=</m:t>
        </m:r>
        <m:f>
          <m:fPr>
            <m:ctrlPr>
              <w:rPr>
                <w:rFonts w:ascii="Cambria Math" w:hAnsi="Cambria Math"/>
                <w:lang w:val="en-US"/>
              </w:rPr>
            </m:ctrlPr>
          </m:fPr>
          <m:num>
            <m:r>
              <m:rPr>
                <m:sty m:val="p"/>
              </m:rPr>
              <w:rPr>
                <w:rFonts w:ascii="Cambria Math" w:hAnsi="Cambria Math"/>
                <w:lang w:val="en-US"/>
              </w:rPr>
              <m:t>YLD</m:t>
            </m:r>
          </m:num>
          <m:den>
            <m:r>
              <m:rPr>
                <m:sty m:val="p"/>
              </m:rPr>
              <w:rPr>
                <w:rFonts w:ascii="Cambria Math" w:hAnsi="Cambria Math"/>
                <w:lang w:val="en-US"/>
              </w:rPr>
              <m:t>ET</m:t>
            </m:r>
          </m:den>
        </m:f>
      </m:oMath>
      <w:r w:rsidR="00D310AF" w:rsidRPr="0007243A">
        <w:rPr>
          <w:rFonts w:eastAsiaTheme="minorEastAsia"/>
          <w:lang w:val="en-US"/>
        </w:rPr>
        <w:t xml:space="preserve"> </w:t>
      </w:r>
      <w:r w:rsidR="00CA4BF2" w:rsidRPr="00287A24">
        <w:rPr>
          <w:rFonts w:eastAsiaTheme="minorEastAsia"/>
          <w:lang w:val="en-US"/>
        </w:rPr>
        <w:tab/>
        <w:t xml:space="preserve">                    </w:t>
      </w:r>
      <w:r w:rsidR="00D310AF" w:rsidRPr="00287A24">
        <w:rPr>
          <w:rFonts w:eastAsiaTheme="minorEastAsia"/>
          <w:lang w:val="en-US"/>
        </w:rPr>
        <w:t xml:space="preserve">                                                                      </w:t>
      </w:r>
      <w:r w:rsidR="00D310AF" w:rsidRPr="009922E7">
        <w:rPr>
          <w:rFonts w:eastAsiaTheme="minorEastAsia"/>
          <w:lang w:val="en-US"/>
        </w:rPr>
        <w:t xml:space="preserve">                               (8)</w:t>
      </w:r>
      <w:r w:rsidR="00CA4BF2" w:rsidRPr="009922E7">
        <w:rPr>
          <w:rFonts w:eastAsiaTheme="minorEastAsia"/>
          <w:lang w:val="en-US"/>
        </w:rPr>
        <w:t>,</w:t>
      </w:r>
    </w:p>
    <w:p w14:paraId="4AD5C34A" w14:textId="7B104340" w:rsidR="001F78DF" w:rsidRPr="009922E7" w:rsidRDefault="00CA4BF2">
      <w:pPr>
        <w:spacing w:line="480" w:lineRule="auto"/>
        <w:jc w:val="both"/>
        <w:rPr>
          <w:lang w:val="en-US"/>
        </w:rPr>
      </w:pPr>
      <w:r w:rsidRPr="009922E7">
        <w:rPr>
          <w:lang w:val="en-US"/>
        </w:rPr>
        <w:t>in which:</w:t>
      </w:r>
      <w:r w:rsidR="00D310AF" w:rsidRPr="009922E7">
        <w:rPr>
          <w:lang w:val="en-US"/>
        </w:rPr>
        <w:t xml:space="preserve"> WUE</w:t>
      </w:r>
      <w:r w:rsidRPr="009922E7">
        <w:rPr>
          <w:lang w:val="en-US"/>
        </w:rPr>
        <w:t xml:space="preserve"> is the</w:t>
      </w:r>
      <w:r w:rsidR="00D310AF" w:rsidRPr="009922E7">
        <w:rPr>
          <w:lang w:val="en-US"/>
        </w:rPr>
        <w:t xml:space="preserve"> water</w:t>
      </w:r>
      <w:r w:rsidRPr="009922E7">
        <w:rPr>
          <w:lang w:val="en-US"/>
        </w:rPr>
        <w:t>-</w:t>
      </w:r>
      <w:r w:rsidR="00D310AF" w:rsidRPr="009922E7">
        <w:rPr>
          <w:lang w:val="en-US"/>
        </w:rPr>
        <w:t xml:space="preserve">use efficiency </w:t>
      </w:r>
      <w:r w:rsidRPr="009922E7">
        <w:rPr>
          <w:lang w:val="en-US"/>
        </w:rPr>
        <w:t>(</w:t>
      </w:r>
      <w:r w:rsidR="00D310AF" w:rsidRPr="009922E7">
        <w:rPr>
          <w:lang w:val="en-US"/>
        </w:rPr>
        <w:t>kg m</w:t>
      </w:r>
      <w:r w:rsidR="00D310AF" w:rsidRPr="009922E7">
        <w:rPr>
          <w:vertAlign w:val="superscript"/>
          <w:lang w:val="en-US"/>
        </w:rPr>
        <w:t>-3</w:t>
      </w:r>
      <w:r w:rsidR="00D034B3" w:rsidRPr="009922E7">
        <w:rPr>
          <w:lang w:val="en-US"/>
        </w:rPr>
        <w:t>)</w:t>
      </w:r>
      <w:r w:rsidR="00D310AF" w:rsidRPr="009922E7">
        <w:rPr>
          <w:lang w:val="en-US"/>
        </w:rPr>
        <w:t xml:space="preserve">; YLD </w:t>
      </w:r>
      <w:r w:rsidR="00D034B3" w:rsidRPr="009922E7">
        <w:rPr>
          <w:lang w:val="en-US"/>
        </w:rPr>
        <w:t>is the</w:t>
      </w:r>
      <w:r w:rsidR="00D310AF" w:rsidRPr="009922E7">
        <w:rPr>
          <w:lang w:val="en-US"/>
        </w:rPr>
        <w:t xml:space="preserve"> ear yield </w:t>
      </w:r>
      <w:r w:rsidR="00D034B3" w:rsidRPr="009922E7">
        <w:rPr>
          <w:lang w:val="en-US"/>
        </w:rPr>
        <w:t>(</w:t>
      </w:r>
      <w:r w:rsidR="00D310AF" w:rsidRPr="009922E7">
        <w:rPr>
          <w:lang w:val="en-US"/>
        </w:rPr>
        <w:t>kg ha</w:t>
      </w:r>
      <w:r w:rsidR="00D310AF" w:rsidRPr="009922E7">
        <w:rPr>
          <w:vertAlign w:val="superscript"/>
          <w:lang w:val="en-US"/>
        </w:rPr>
        <w:t>-1</w:t>
      </w:r>
      <w:r w:rsidR="00D034B3" w:rsidRPr="009922E7">
        <w:rPr>
          <w:lang w:val="en-US"/>
        </w:rPr>
        <w:t>)</w:t>
      </w:r>
      <w:r w:rsidR="00D310AF" w:rsidRPr="009922E7">
        <w:rPr>
          <w:lang w:val="en-US"/>
        </w:rPr>
        <w:t xml:space="preserve">; ET </w:t>
      </w:r>
      <w:r w:rsidR="00D034B3" w:rsidRPr="009922E7">
        <w:rPr>
          <w:lang w:val="en-US"/>
        </w:rPr>
        <w:t>is the</w:t>
      </w:r>
      <w:r w:rsidR="00D310AF" w:rsidRPr="009922E7">
        <w:rPr>
          <w:lang w:val="en-US"/>
        </w:rPr>
        <w:t xml:space="preserve"> total crop evapotranspiration</w:t>
      </w:r>
      <w:r w:rsidR="00D034B3" w:rsidRPr="009922E7">
        <w:rPr>
          <w:lang w:val="en-US"/>
        </w:rPr>
        <w:t xml:space="preserve"> (m</w:t>
      </w:r>
      <w:r w:rsidR="00D034B3" w:rsidRPr="009922E7">
        <w:rPr>
          <w:vertAlign w:val="superscript"/>
          <w:lang w:val="en-US"/>
        </w:rPr>
        <w:t>3</w:t>
      </w:r>
      <w:r w:rsidR="00D034B3" w:rsidRPr="009922E7">
        <w:rPr>
          <w:lang w:val="en-US"/>
        </w:rPr>
        <w:t xml:space="preserve"> ha</w:t>
      </w:r>
      <w:r w:rsidR="00D034B3" w:rsidRPr="009922E7">
        <w:rPr>
          <w:vertAlign w:val="superscript"/>
          <w:lang w:val="en-US"/>
        </w:rPr>
        <w:t>-1</w:t>
      </w:r>
      <w:r w:rsidR="00D034B3" w:rsidRPr="009922E7">
        <w:rPr>
          <w:lang w:val="en-US"/>
        </w:rPr>
        <w:t>)</w:t>
      </w:r>
      <w:r w:rsidR="00D310AF" w:rsidRPr="009922E7">
        <w:rPr>
          <w:lang w:val="en-US"/>
        </w:rPr>
        <w:t xml:space="preserve"> estimated by each methodology</w:t>
      </w:r>
      <w:r w:rsidR="00D034B3" w:rsidRPr="009922E7">
        <w:rPr>
          <w:lang w:val="en-US"/>
        </w:rPr>
        <w:t>,</w:t>
      </w:r>
      <w:r w:rsidR="00D310AF" w:rsidRPr="009922E7">
        <w:rPr>
          <w:lang w:val="en-US"/>
        </w:rPr>
        <w:t xml:space="preserve"> during the evaluation period.</w:t>
      </w:r>
    </w:p>
    <w:p w14:paraId="05B1D61D" w14:textId="1CA85704" w:rsidR="001F78DF" w:rsidRPr="009922E7" w:rsidRDefault="00D310AF">
      <w:pPr>
        <w:spacing w:line="480" w:lineRule="auto"/>
        <w:ind w:firstLine="567"/>
        <w:jc w:val="both"/>
        <w:rPr>
          <w:rFonts w:eastAsiaTheme="minorEastAsia"/>
          <w:lang w:val="en-US"/>
        </w:rPr>
      </w:pPr>
      <w:r w:rsidRPr="009922E7">
        <w:rPr>
          <w:rFonts w:eastAsiaTheme="minorEastAsia"/>
          <w:lang w:val="en-US"/>
        </w:rPr>
        <w:t>The results were sub</w:t>
      </w:r>
      <w:r w:rsidR="00D034B3" w:rsidRPr="009922E7">
        <w:rPr>
          <w:rFonts w:eastAsiaTheme="minorEastAsia"/>
          <w:lang w:val="en-US"/>
        </w:rPr>
        <w:t>jec</w:t>
      </w:r>
      <w:r w:rsidRPr="009922E7">
        <w:rPr>
          <w:rFonts w:eastAsiaTheme="minorEastAsia"/>
          <w:lang w:val="en-US"/>
        </w:rPr>
        <w:t>ted to statistical analysis, by the F test</w:t>
      </w:r>
      <w:r w:rsidR="00D034B3" w:rsidRPr="009922E7">
        <w:rPr>
          <w:rFonts w:eastAsiaTheme="minorEastAsia"/>
          <w:lang w:val="en-US"/>
        </w:rPr>
        <w:t>,</w:t>
      </w:r>
      <w:r w:rsidRPr="009922E7">
        <w:rPr>
          <w:rFonts w:eastAsiaTheme="minorEastAsia"/>
          <w:lang w:val="en-US"/>
        </w:rPr>
        <w:t xml:space="preserve"> at 5</w:t>
      </w:r>
      <w:r w:rsidR="00D034B3" w:rsidRPr="009922E7">
        <w:rPr>
          <w:rFonts w:eastAsiaTheme="minorEastAsia"/>
          <w:lang w:val="en-US"/>
        </w:rPr>
        <w:t>% probability</w:t>
      </w:r>
      <w:r w:rsidRPr="009922E7">
        <w:rPr>
          <w:rFonts w:eastAsiaTheme="minorEastAsia"/>
          <w:lang w:val="en-US"/>
        </w:rPr>
        <w:t>.</w:t>
      </w:r>
    </w:p>
    <w:p w14:paraId="126FBD0D" w14:textId="34155B25" w:rsidR="001F78DF" w:rsidRPr="009922E7" w:rsidRDefault="00D310AF">
      <w:pPr>
        <w:spacing w:line="480" w:lineRule="auto"/>
        <w:ind w:firstLine="567"/>
        <w:jc w:val="both"/>
        <w:rPr>
          <w:rFonts w:eastAsiaTheme="minorEastAsia"/>
          <w:lang w:val="en-US"/>
        </w:rPr>
      </w:pPr>
      <w:r w:rsidRPr="009922E7">
        <w:rPr>
          <w:rFonts w:eastAsiaTheme="minorEastAsia"/>
          <w:lang w:val="en-US"/>
        </w:rPr>
        <w:t xml:space="preserve">In addition to the aforementioned evaluations, the performance of the </w:t>
      </w:r>
      <w:r w:rsidR="00D034B3" w:rsidRPr="009922E7">
        <w:rPr>
          <w:rFonts w:eastAsiaTheme="minorEastAsia"/>
          <w:lang w:val="en-US"/>
        </w:rPr>
        <w:t>APP</w:t>
      </w:r>
      <w:r w:rsidRPr="009922E7">
        <w:rPr>
          <w:rFonts w:eastAsiaTheme="minorEastAsia"/>
          <w:lang w:val="en-US"/>
        </w:rPr>
        <w:t xml:space="preserve"> for estimation of </w:t>
      </w:r>
      <w:r w:rsidR="00D034B3" w:rsidRPr="009922E7">
        <w:rPr>
          <w:rFonts w:eastAsiaTheme="minorEastAsia"/>
          <w:lang w:val="en-US"/>
        </w:rPr>
        <w:t xml:space="preserve">the </w:t>
      </w:r>
      <w:r w:rsidRPr="009922E7">
        <w:rPr>
          <w:rFonts w:eastAsiaTheme="minorEastAsia"/>
          <w:lang w:val="en-US"/>
        </w:rPr>
        <w:t>ET</w:t>
      </w:r>
      <w:r w:rsidRPr="009922E7">
        <w:rPr>
          <w:rFonts w:eastAsiaTheme="minorEastAsia"/>
          <w:vertAlign w:val="subscript"/>
          <w:lang w:val="en-US"/>
        </w:rPr>
        <w:t>o</w:t>
      </w:r>
      <w:r w:rsidRPr="009922E7">
        <w:rPr>
          <w:rFonts w:eastAsiaTheme="minorEastAsia"/>
          <w:lang w:val="en-US"/>
        </w:rPr>
        <w:t xml:space="preserve"> was evaluated considering the FAO-56 PM equation as the reference method. To accomplish this</w:t>
      </w:r>
      <w:r w:rsidR="00D034B3" w:rsidRPr="009922E7">
        <w:rPr>
          <w:rFonts w:eastAsiaTheme="minorEastAsia"/>
          <w:lang w:val="en-US"/>
        </w:rPr>
        <w:t xml:space="preserve"> procedure</w:t>
      </w:r>
      <w:r w:rsidRPr="009922E7">
        <w:rPr>
          <w:rFonts w:eastAsiaTheme="minorEastAsia"/>
          <w:lang w:val="en-US"/>
        </w:rPr>
        <w:t xml:space="preserve">, </w:t>
      </w:r>
      <w:r w:rsidR="00D034B3" w:rsidRPr="009922E7">
        <w:rPr>
          <w:rFonts w:eastAsiaTheme="minorEastAsia"/>
          <w:lang w:val="en-US"/>
        </w:rPr>
        <w:t xml:space="preserve">the </w:t>
      </w:r>
      <w:r w:rsidRPr="009922E7">
        <w:rPr>
          <w:rFonts w:eastAsiaTheme="minorEastAsia"/>
          <w:lang w:val="en-US"/>
        </w:rPr>
        <w:t xml:space="preserve">root mean square error (RMSE), </w:t>
      </w:r>
      <w:r w:rsidR="00D034B3" w:rsidRPr="009922E7">
        <w:rPr>
          <w:rFonts w:eastAsiaTheme="minorEastAsia"/>
          <w:lang w:val="en-US"/>
        </w:rPr>
        <w:t xml:space="preserve">the </w:t>
      </w:r>
      <w:r w:rsidRPr="009922E7">
        <w:rPr>
          <w:rFonts w:eastAsiaTheme="minorEastAsia"/>
          <w:lang w:val="en-US"/>
        </w:rPr>
        <w:t>mean bias error (MBE)</w:t>
      </w:r>
      <w:r w:rsidR="00D034B3" w:rsidRPr="009922E7">
        <w:rPr>
          <w:rFonts w:eastAsiaTheme="minorEastAsia"/>
          <w:lang w:val="en-US"/>
        </w:rPr>
        <w:t>,</w:t>
      </w:r>
      <w:r w:rsidRPr="009922E7">
        <w:rPr>
          <w:rFonts w:eastAsiaTheme="minorEastAsia"/>
          <w:lang w:val="en-US"/>
        </w:rPr>
        <w:t xml:space="preserve"> and </w:t>
      </w:r>
      <w:r w:rsidR="00D034B3" w:rsidRPr="009922E7">
        <w:rPr>
          <w:rFonts w:eastAsiaTheme="minorEastAsia"/>
          <w:lang w:val="en-US"/>
        </w:rPr>
        <w:t xml:space="preserve">the </w:t>
      </w:r>
      <w:r w:rsidRPr="009922E7">
        <w:rPr>
          <w:rFonts w:eastAsiaTheme="minorEastAsia"/>
          <w:lang w:val="en-US"/>
        </w:rPr>
        <w:t>coefficient of determination (R²) were used, according to Equations 9, 10</w:t>
      </w:r>
      <w:r w:rsidR="00C31C3B" w:rsidRPr="009922E7">
        <w:rPr>
          <w:rFonts w:eastAsiaTheme="minorEastAsia"/>
          <w:lang w:val="en-US"/>
        </w:rPr>
        <w:t>,</w:t>
      </w:r>
      <w:r w:rsidRPr="009922E7">
        <w:rPr>
          <w:rFonts w:eastAsiaTheme="minorEastAsia"/>
          <w:lang w:val="en-US"/>
        </w:rPr>
        <w:t xml:space="preserve"> and 11, respectively. For comparison purposes, the</w:t>
      </w:r>
      <w:r w:rsidR="00C31C3B" w:rsidRPr="009922E7">
        <w:rPr>
          <w:rFonts w:eastAsiaTheme="minorEastAsia"/>
          <w:lang w:val="en-US"/>
        </w:rPr>
        <w:t xml:space="preserve"> equations of</w:t>
      </w:r>
      <w:r w:rsidRPr="009922E7">
        <w:rPr>
          <w:rFonts w:eastAsiaTheme="minorEastAsia"/>
          <w:lang w:val="en-US"/>
        </w:rPr>
        <w:t xml:space="preserve"> Hargreaves-Samani (HS) and Penman-Monteith</w:t>
      </w:r>
      <w:r w:rsidR="00C31C3B" w:rsidRPr="009922E7">
        <w:rPr>
          <w:rFonts w:eastAsiaTheme="minorEastAsia"/>
          <w:lang w:val="en-US"/>
        </w:rPr>
        <w:t>,</w:t>
      </w:r>
      <w:r w:rsidRPr="009922E7">
        <w:rPr>
          <w:rFonts w:eastAsiaTheme="minorEastAsia"/>
          <w:lang w:val="en-US"/>
        </w:rPr>
        <w:t xml:space="preserve"> using only </w:t>
      </w:r>
      <w:r w:rsidR="00C31C3B" w:rsidRPr="009922E7">
        <w:rPr>
          <w:rFonts w:eastAsiaTheme="minorEastAsia"/>
          <w:lang w:val="en-US"/>
        </w:rPr>
        <w:t xml:space="preserve">the </w:t>
      </w:r>
      <w:r w:rsidRPr="009922E7">
        <w:rPr>
          <w:rFonts w:eastAsiaTheme="minorEastAsia"/>
          <w:lang w:val="en-US"/>
        </w:rPr>
        <w:t>measured temperature</w:t>
      </w:r>
      <w:r w:rsidR="00C31C3B" w:rsidRPr="009922E7">
        <w:rPr>
          <w:rFonts w:eastAsiaTheme="minorEastAsia"/>
          <w:lang w:val="en-US"/>
        </w:rPr>
        <w:t>s</w:t>
      </w:r>
      <w:r w:rsidRPr="009922E7">
        <w:rPr>
          <w:rFonts w:eastAsiaTheme="minorEastAsia"/>
          <w:lang w:val="en-US"/>
        </w:rPr>
        <w:t xml:space="preserve"> and relative humidity (PMRH)</w:t>
      </w:r>
      <w:r w:rsidR="00C31C3B" w:rsidRPr="009922E7">
        <w:rPr>
          <w:rFonts w:eastAsiaTheme="minorEastAsia"/>
          <w:lang w:val="en-US"/>
        </w:rPr>
        <w:t>,</w:t>
      </w:r>
      <w:r w:rsidRPr="009922E7">
        <w:rPr>
          <w:rFonts w:eastAsiaTheme="minorEastAsia"/>
          <w:lang w:val="en-US"/>
        </w:rPr>
        <w:t xml:space="preserve"> or only temperature</w:t>
      </w:r>
      <w:r w:rsidR="00C31C3B" w:rsidRPr="009922E7">
        <w:rPr>
          <w:rFonts w:eastAsiaTheme="minorEastAsia"/>
          <w:lang w:val="en-US"/>
        </w:rPr>
        <w:t>s</w:t>
      </w:r>
      <w:r w:rsidRPr="009922E7">
        <w:rPr>
          <w:rFonts w:eastAsiaTheme="minorEastAsia"/>
          <w:lang w:val="en-US"/>
        </w:rPr>
        <w:t xml:space="preserve"> (PMT) were </w:t>
      </w:r>
      <w:r w:rsidR="00C31C3B" w:rsidRPr="009922E7">
        <w:rPr>
          <w:rFonts w:eastAsiaTheme="minorEastAsia"/>
          <w:lang w:val="en-US"/>
        </w:rPr>
        <w:t>applied</w:t>
      </w:r>
      <w:r w:rsidRPr="009922E7">
        <w:rPr>
          <w:rFonts w:eastAsiaTheme="minorEastAsia"/>
          <w:lang w:val="en-US"/>
        </w:rPr>
        <w:t xml:space="preserve">. These equations were used in their original and calibrated forms. The calibrated versions (calibration performed with pooled data from the </w:t>
      </w:r>
      <w:r w:rsidRPr="00D25775">
        <w:rPr>
          <w:rFonts w:eastAsiaTheme="minorEastAsia"/>
          <w:highlight w:val="yellow"/>
          <w:lang w:val="en-US"/>
        </w:rPr>
        <w:t>entirety</w:t>
      </w:r>
      <w:r w:rsidRPr="0007243A">
        <w:rPr>
          <w:rFonts w:eastAsiaTheme="minorEastAsia"/>
          <w:lang w:val="en-US"/>
        </w:rPr>
        <w:t xml:space="preserve"> of Brazil) were </w:t>
      </w:r>
      <w:r w:rsidRPr="00287A24">
        <w:rPr>
          <w:rFonts w:eastAsiaTheme="minorEastAsia"/>
          <w:lang w:val="en-US"/>
        </w:rPr>
        <w:t xml:space="preserve">obtained in </w:t>
      </w:r>
      <w:r w:rsidRPr="001E4EA0">
        <w:rPr>
          <w:rFonts w:eastAsiaTheme="minorEastAsia"/>
          <w:lang w:val="en-US"/>
        </w:rPr>
        <w:t xml:space="preserve">Ferreira et al. (2019). These equations were selected </w:t>
      </w:r>
      <w:r w:rsidR="00487314" w:rsidRPr="001E4EA0">
        <w:rPr>
          <w:rFonts w:eastAsiaTheme="minorEastAsia"/>
          <w:lang w:val="en-US"/>
        </w:rPr>
        <w:t>for</w:t>
      </w:r>
      <w:r w:rsidRPr="001E4EA0">
        <w:rPr>
          <w:rFonts w:eastAsiaTheme="minorEastAsia"/>
          <w:lang w:val="en-US"/>
        </w:rPr>
        <w:t xml:space="preserve"> their good performance </w:t>
      </w:r>
      <w:r w:rsidR="00487314" w:rsidRPr="001E4EA0">
        <w:rPr>
          <w:rFonts w:eastAsiaTheme="minorEastAsia"/>
          <w:lang w:val="en-US"/>
        </w:rPr>
        <w:t>in the</w:t>
      </w:r>
      <w:r w:rsidRPr="001E4EA0">
        <w:rPr>
          <w:rFonts w:eastAsiaTheme="minorEastAsia"/>
          <w:lang w:val="en-US"/>
        </w:rPr>
        <w:t xml:space="preserve"> estimation of ET</w:t>
      </w:r>
      <w:r w:rsidRPr="001E4EA0">
        <w:rPr>
          <w:rFonts w:eastAsiaTheme="minorEastAsia"/>
          <w:vertAlign w:val="subscript"/>
          <w:lang w:val="en-US"/>
        </w:rPr>
        <w:t>o</w:t>
      </w:r>
      <w:r w:rsidRPr="001E4EA0">
        <w:rPr>
          <w:rFonts w:eastAsiaTheme="minorEastAsia"/>
          <w:lang w:val="en-US"/>
        </w:rPr>
        <w:t xml:space="preserve"> in Brazil (Ferreira et al., 2019). More information </w:t>
      </w:r>
      <w:r w:rsidR="00487314" w:rsidRPr="001E4EA0">
        <w:rPr>
          <w:rFonts w:eastAsiaTheme="minorEastAsia"/>
          <w:lang w:val="en-US"/>
        </w:rPr>
        <w:t>on</w:t>
      </w:r>
      <w:r w:rsidRPr="001E4EA0">
        <w:rPr>
          <w:rFonts w:eastAsiaTheme="minorEastAsia"/>
          <w:lang w:val="en-US"/>
        </w:rPr>
        <w:t xml:space="preserve"> the equations and the calibration process can be seen in Ferreira et al. (2019).</w:t>
      </w:r>
    </w:p>
    <w:p w14:paraId="63B45D22" w14:textId="32565EC7" w:rsidR="001F78DF" w:rsidRPr="009922E7" w:rsidRDefault="0068059B">
      <w:pPr>
        <w:spacing w:line="480" w:lineRule="auto"/>
        <w:jc w:val="both"/>
        <w:rPr>
          <w:rFonts w:eastAsiaTheme="minorEastAsia"/>
          <w:lang w:val="en-US"/>
        </w:rPr>
      </w:pPr>
      <m:oMath>
        <m:r>
          <m:rPr>
            <m:sty m:val="p"/>
          </m:rPr>
          <w:rPr>
            <w:rFonts w:ascii="Cambria Math" w:hAnsi="Cambria Math"/>
            <w:lang w:val="en-US"/>
          </w:rPr>
          <m:t>RMSE=</m:t>
        </m:r>
        <m:rad>
          <m:radPr>
            <m:degHide m:val="1"/>
            <m:ctrlPr>
              <w:rPr>
                <w:rFonts w:ascii="Cambria Math" w:hAnsi="Cambria Math"/>
                <w:lang w:val="en-US"/>
              </w:rPr>
            </m:ctrlPr>
          </m:radPr>
          <m:deg/>
          <m:e>
            <m:f>
              <m:fPr>
                <m:ctrlPr>
                  <w:rPr>
                    <w:rFonts w:ascii="Cambria Math" w:hAnsi="Cambria Math"/>
                    <w:lang w:val="en-US"/>
                  </w:rPr>
                </m:ctrlPr>
              </m:fPr>
              <m:num>
                <m:r>
                  <m:rPr>
                    <m:sty m:val="p"/>
                  </m:rPr>
                  <w:rPr>
                    <w:rFonts w:ascii="Cambria Math" w:hAnsi="Cambria Math"/>
                    <w:lang w:val="en-US"/>
                  </w:rPr>
                  <m:t>1</m:t>
                </m:r>
              </m:num>
              <m:den>
                <m:r>
                  <m:rPr>
                    <m:sty m:val="p"/>
                  </m:rPr>
                  <w:rPr>
                    <w:rFonts w:ascii="Cambria Math" w:hAnsi="Cambria Math"/>
                    <w:lang w:val="en-US"/>
                  </w:rPr>
                  <m:t>n</m:t>
                </m:r>
              </m:den>
            </m:f>
            <m:nary>
              <m:naryPr>
                <m:chr m:val="∑"/>
                <m:subHide m:val="1"/>
                <m:supHide m:val="1"/>
                <m:ctrlPr>
                  <w:rPr>
                    <w:rFonts w:ascii="Cambria Math" w:hAnsi="Cambria Math"/>
                    <w:lang w:val="en-US"/>
                  </w:rPr>
                </m:ctrlPr>
              </m:naryPr>
              <m:sub/>
              <m:sup/>
              <m:e>
                <m:sSup>
                  <m:sSupPr>
                    <m:ctrlPr>
                      <w:rPr>
                        <w:rFonts w:ascii="Cambria Math" w:hAnsi="Cambria Math"/>
                        <w:lang w:val="en-US"/>
                      </w:rPr>
                    </m:ctrlPr>
                  </m:sSupPr>
                  <m:e>
                    <m:d>
                      <m:dPr>
                        <m:ctrlPr>
                          <w:rPr>
                            <w:rFonts w:ascii="Cambria Math" w:hAnsi="Cambria Math"/>
                            <w:lang w:val="en-US"/>
                          </w:rPr>
                        </m:ctrlPr>
                      </m:dPr>
                      <m:e>
                        <m:sSub>
                          <m:sSubPr>
                            <m:ctrlPr>
                              <w:rPr>
                                <w:rFonts w:ascii="Cambria Math" w:hAnsi="Cambria Math"/>
                                <w:lang w:val="en-US"/>
                              </w:rPr>
                            </m:ctrlPr>
                          </m:sSubPr>
                          <m:e>
                            <m:r>
                              <m:rPr>
                                <m:sty m:val="p"/>
                              </m:rPr>
                              <w:rPr>
                                <w:rFonts w:ascii="Cambria Math" w:hAnsi="Cambria Math"/>
                                <w:lang w:val="en-US"/>
                              </w:rPr>
                              <m:t>P</m:t>
                            </m:r>
                          </m:e>
                          <m:sub>
                            <m:r>
                              <m:rPr>
                                <m:sty m:val="p"/>
                              </m:rP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m:rPr>
                                <m:sty m:val="p"/>
                              </m:rPr>
                              <w:rPr>
                                <w:rFonts w:ascii="Cambria Math" w:hAnsi="Cambria Math"/>
                                <w:lang w:val="en-US"/>
                              </w:rPr>
                              <m:t>O</m:t>
                            </m:r>
                          </m:e>
                          <m:sub>
                            <m:r>
                              <m:rPr>
                                <m:sty m:val="p"/>
                              </m:rPr>
                              <w:rPr>
                                <w:rFonts w:ascii="Cambria Math" w:hAnsi="Cambria Math"/>
                                <w:lang w:val="en-US"/>
                              </w:rPr>
                              <m:t>i</m:t>
                            </m:r>
                          </m:sub>
                        </m:sSub>
                      </m:e>
                    </m:d>
                  </m:e>
                  <m:sup>
                    <m:r>
                      <m:rPr>
                        <m:sty m:val="p"/>
                      </m:rPr>
                      <w:rPr>
                        <w:rFonts w:ascii="Cambria Math" w:hAnsi="Cambria Math"/>
                        <w:lang w:val="en-US"/>
                      </w:rPr>
                      <m:t>2</m:t>
                    </m:r>
                  </m:sup>
                </m:sSup>
              </m:e>
            </m:nary>
          </m:e>
        </m:rad>
      </m:oMath>
      <w:r w:rsidR="00D310AF" w:rsidRPr="0007243A">
        <w:rPr>
          <w:rFonts w:eastAsiaTheme="minorEastAsia"/>
          <w:lang w:val="en-US"/>
        </w:rPr>
        <w:t xml:space="preserve"> </w:t>
      </w:r>
      <w:r w:rsidR="00487314" w:rsidRPr="00287A24">
        <w:rPr>
          <w:rFonts w:eastAsiaTheme="minorEastAsia"/>
          <w:lang w:val="en-US"/>
        </w:rPr>
        <w:tab/>
        <w:t xml:space="preserve">  </w:t>
      </w:r>
      <w:r w:rsidR="00D310AF" w:rsidRPr="00287A24">
        <w:rPr>
          <w:rFonts w:eastAsiaTheme="minorEastAsia"/>
          <w:lang w:val="en-US"/>
        </w:rPr>
        <w:t xml:space="preserve">                                              </w:t>
      </w:r>
      <w:r w:rsidR="00487314" w:rsidRPr="00287A24">
        <w:rPr>
          <w:rFonts w:eastAsiaTheme="minorEastAsia"/>
          <w:lang w:val="en-US"/>
        </w:rPr>
        <w:t xml:space="preserve">                       </w:t>
      </w:r>
      <w:r w:rsidR="00D310AF" w:rsidRPr="009922E7">
        <w:rPr>
          <w:rFonts w:eastAsiaTheme="minorEastAsia"/>
          <w:lang w:val="en-US"/>
        </w:rPr>
        <w:t xml:space="preserve">                           (9)</w:t>
      </w:r>
      <w:r w:rsidR="00487314" w:rsidRPr="009922E7">
        <w:rPr>
          <w:rFonts w:eastAsiaTheme="minorEastAsia"/>
          <w:lang w:val="en-US"/>
        </w:rPr>
        <w:t>,</w:t>
      </w:r>
    </w:p>
    <w:p w14:paraId="1965D126" w14:textId="367EC4F2" w:rsidR="001F78DF" w:rsidRPr="009922E7" w:rsidRDefault="0068059B">
      <w:pPr>
        <w:spacing w:line="480" w:lineRule="auto"/>
        <w:jc w:val="both"/>
        <w:rPr>
          <w:b/>
          <w:lang w:val="en-US"/>
        </w:rPr>
      </w:pPr>
      <m:oMath>
        <m:r>
          <m:rPr>
            <m:sty m:val="p"/>
          </m:rPr>
          <w:rPr>
            <w:rFonts w:ascii="Cambria Math" w:hAnsi="Cambria Math"/>
            <w:lang w:val="en-US"/>
          </w:rPr>
          <m:t>MBE=</m:t>
        </m:r>
        <m:f>
          <m:fPr>
            <m:ctrlPr>
              <w:rPr>
                <w:rFonts w:ascii="Cambria Math" w:hAnsi="Cambria Math"/>
                <w:lang w:val="en-US"/>
              </w:rPr>
            </m:ctrlPr>
          </m:fPr>
          <m:num>
            <m:r>
              <m:rPr>
                <m:sty m:val="p"/>
              </m:rPr>
              <w:rPr>
                <w:rFonts w:ascii="Cambria Math" w:hAnsi="Cambria Math"/>
                <w:lang w:val="en-US"/>
              </w:rPr>
              <m:t>1</m:t>
            </m:r>
          </m:num>
          <m:den>
            <m:r>
              <m:rPr>
                <m:sty m:val="p"/>
              </m:rPr>
              <w:rPr>
                <w:rFonts w:ascii="Cambria Math" w:hAnsi="Cambria Math"/>
                <w:lang w:val="en-US"/>
              </w:rPr>
              <m:t>n</m:t>
            </m:r>
          </m:den>
        </m:f>
        <m:nary>
          <m:naryPr>
            <m:chr m:val="∑"/>
            <m:subHide m:val="1"/>
            <m:supHide m:val="1"/>
            <m:ctrlPr>
              <w:rPr>
                <w:rFonts w:ascii="Cambria Math" w:hAnsi="Cambria Math"/>
                <w:lang w:val="en-US"/>
              </w:rPr>
            </m:ctrlPr>
          </m:naryPr>
          <m:sub/>
          <m:sup/>
          <m:e>
            <m:d>
              <m:dPr>
                <m:ctrlPr>
                  <w:rPr>
                    <w:rFonts w:ascii="Cambria Math" w:hAnsi="Cambria Math"/>
                    <w:lang w:val="en-US"/>
                  </w:rPr>
                </m:ctrlPr>
              </m:dPr>
              <m:e>
                <m:sSub>
                  <m:sSubPr>
                    <m:ctrlPr>
                      <w:rPr>
                        <w:rFonts w:ascii="Cambria Math" w:hAnsi="Cambria Math"/>
                        <w:lang w:val="en-US"/>
                      </w:rPr>
                    </m:ctrlPr>
                  </m:sSubPr>
                  <m:e>
                    <m:r>
                      <m:rPr>
                        <m:sty m:val="p"/>
                      </m:rPr>
                      <w:rPr>
                        <w:rFonts w:ascii="Cambria Math" w:hAnsi="Cambria Math"/>
                        <w:lang w:val="en-US"/>
                      </w:rPr>
                      <m:t>P</m:t>
                    </m:r>
                  </m:e>
                  <m:sub>
                    <m:r>
                      <m:rPr>
                        <m:sty m:val="p"/>
                      </m:rP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m:rPr>
                        <m:sty m:val="p"/>
                      </m:rPr>
                      <w:rPr>
                        <w:rFonts w:ascii="Cambria Math" w:hAnsi="Cambria Math"/>
                        <w:lang w:val="en-US"/>
                      </w:rPr>
                      <m:t>O</m:t>
                    </m:r>
                  </m:e>
                  <m:sub>
                    <m:r>
                      <m:rPr>
                        <m:sty m:val="p"/>
                      </m:rPr>
                      <w:rPr>
                        <w:rFonts w:ascii="Cambria Math" w:hAnsi="Cambria Math"/>
                        <w:lang w:val="en-US"/>
                      </w:rPr>
                      <m:t>i</m:t>
                    </m:r>
                  </m:sub>
                </m:sSub>
              </m:e>
            </m:d>
          </m:e>
        </m:nary>
      </m:oMath>
      <w:r w:rsidR="00D310AF" w:rsidRPr="0007243A">
        <w:rPr>
          <w:rFonts w:eastAsiaTheme="minorEastAsia"/>
          <w:lang w:val="en-US"/>
        </w:rPr>
        <w:t xml:space="preserve"> </w:t>
      </w:r>
      <w:r w:rsidR="00487314" w:rsidRPr="00287A24">
        <w:rPr>
          <w:rFonts w:eastAsiaTheme="minorEastAsia"/>
          <w:lang w:val="en-US"/>
        </w:rPr>
        <w:tab/>
      </w:r>
      <w:r w:rsidR="00D310AF" w:rsidRPr="00287A24">
        <w:rPr>
          <w:rFonts w:eastAsiaTheme="minorEastAsia"/>
          <w:lang w:val="en-US"/>
        </w:rPr>
        <w:t xml:space="preserve">                                                            </w:t>
      </w:r>
      <w:r w:rsidR="00487314" w:rsidRPr="009922E7">
        <w:rPr>
          <w:rFonts w:eastAsiaTheme="minorEastAsia"/>
          <w:lang w:val="en-US"/>
        </w:rPr>
        <w:t xml:space="preserve">                           </w:t>
      </w:r>
      <w:r w:rsidR="00D310AF" w:rsidRPr="009922E7">
        <w:rPr>
          <w:rFonts w:eastAsiaTheme="minorEastAsia"/>
          <w:lang w:val="en-US"/>
        </w:rPr>
        <w:t xml:space="preserve">                     (10)</w:t>
      </w:r>
      <w:r w:rsidR="00487314" w:rsidRPr="009922E7">
        <w:rPr>
          <w:rFonts w:eastAsiaTheme="minorEastAsia"/>
          <w:lang w:val="en-US"/>
        </w:rPr>
        <w:t>,</w:t>
      </w:r>
    </w:p>
    <w:commentRangeStart w:id="8"/>
    <w:commentRangeStart w:id="9"/>
    <w:p w14:paraId="72155294" w14:textId="38564AC9" w:rsidR="001F78DF" w:rsidRPr="009922E7" w:rsidRDefault="00B53A1E">
      <w:pPr>
        <w:spacing w:line="480" w:lineRule="auto"/>
        <w:jc w:val="both"/>
        <w:rPr>
          <w:rFonts w:eastAsiaTheme="minorEastAsia"/>
          <w:lang w:val="en-US"/>
        </w:rPr>
      </w:pPr>
      <m:oMath>
        <m:sSup>
          <m:sSupPr>
            <m:ctrlPr>
              <w:rPr>
                <w:rFonts w:ascii="Cambria Math" w:hAnsi="Cambria Math"/>
                <w:highlight w:val="yellow"/>
                <w:lang w:val="en-US"/>
              </w:rPr>
            </m:ctrlPr>
          </m:sSupPr>
          <m:e>
            <m:r>
              <m:rPr>
                <m:sty m:val="p"/>
              </m:rPr>
              <w:rPr>
                <w:rFonts w:ascii="Cambria Math" w:hAnsi="Cambria Math"/>
                <w:highlight w:val="yellow"/>
                <w:lang w:val="en-US"/>
              </w:rPr>
              <m:t>R</m:t>
            </m:r>
          </m:e>
          <m:sup>
            <m:r>
              <m:rPr>
                <m:sty m:val="p"/>
              </m:rPr>
              <w:rPr>
                <w:rFonts w:ascii="Cambria Math" w:hAnsi="Cambria Math"/>
                <w:highlight w:val="yellow"/>
                <w:lang w:val="en-US"/>
              </w:rPr>
              <m:t>2</m:t>
            </m:r>
          </m:sup>
        </m:sSup>
        <m:r>
          <m:rPr>
            <m:sty m:val="p"/>
          </m:rPr>
          <w:rPr>
            <w:rFonts w:ascii="Cambria Math" w:hAnsi="Cambria Math"/>
            <w:highlight w:val="yellow"/>
            <w:lang w:val="en-US"/>
          </w:rPr>
          <m:t>=</m:t>
        </m:r>
        <w:commentRangeEnd w:id="8"/>
        <w:commentRangeEnd w:id="9"/>
        <m:r>
          <m:rPr>
            <m:sty m:val="p"/>
          </m:rPr>
          <w:rPr>
            <w:rStyle w:val="Refdecomentrio"/>
            <w:lang w:val="en-US"/>
          </w:rPr>
          <w:commentReference w:id="8"/>
        </m:r>
      </m:oMath>
      <w:r w:rsidR="00D310AF" w:rsidRPr="00D25775">
        <w:rPr>
          <w:highlight w:val="yellow"/>
          <w:lang w:val="en-US"/>
        </w:rPr>
        <w:commentReference w:id="9"/>
      </w:r>
      <w:r w:rsidR="00D310AF" w:rsidRPr="0007243A">
        <w:rPr>
          <w:rFonts w:eastAsiaTheme="minorEastAsia"/>
          <w:lang w:val="en-US"/>
        </w:rPr>
        <w:t xml:space="preserve"> </w:t>
      </w:r>
      <w:r w:rsidR="00487314" w:rsidRPr="00287A24">
        <w:rPr>
          <w:rFonts w:eastAsiaTheme="minorEastAsia"/>
          <w:lang w:val="en-US"/>
        </w:rPr>
        <w:tab/>
      </w:r>
      <w:r w:rsidR="00D310AF" w:rsidRPr="00287A24">
        <w:rPr>
          <w:rFonts w:eastAsiaTheme="minorEastAsia"/>
          <w:lang w:val="en-US"/>
        </w:rPr>
        <w:t xml:space="preserve">                                                     </w:t>
      </w:r>
      <w:r w:rsidR="00487314" w:rsidRPr="009922E7">
        <w:rPr>
          <w:rFonts w:eastAsiaTheme="minorEastAsia"/>
          <w:lang w:val="en-US"/>
        </w:rPr>
        <w:t xml:space="preserve">                                                                </w:t>
      </w:r>
      <w:r w:rsidR="00D310AF" w:rsidRPr="009922E7">
        <w:rPr>
          <w:rFonts w:eastAsiaTheme="minorEastAsia"/>
          <w:lang w:val="en-US"/>
        </w:rPr>
        <w:t xml:space="preserve">              (11)</w:t>
      </w:r>
      <w:r w:rsidR="00487314" w:rsidRPr="009922E7">
        <w:rPr>
          <w:rFonts w:eastAsiaTheme="minorEastAsia"/>
          <w:lang w:val="en-US"/>
        </w:rPr>
        <w:t>,</w:t>
      </w:r>
    </w:p>
    <w:p w14:paraId="370DE550" w14:textId="2FA2168D" w:rsidR="001F78DF" w:rsidRPr="009922E7" w:rsidRDefault="00487314">
      <w:pPr>
        <w:spacing w:line="480" w:lineRule="auto"/>
        <w:jc w:val="both"/>
        <w:rPr>
          <w:b/>
          <w:lang w:val="en-US"/>
        </w:rPr>
      </w:pPr>
      <w:r w:rsidRPr="009922E7">
        <w:rPr>
          <w:lang w:val="en-US"/>
        </w:rPr>
        <w:t>in which:</w:t>
      </w:r>
      <w:r w:rsidR="00D310AF" w:rsidRPr="009922E7">
        <w:rPr>
          <w:lang w:val="en-US"/>
        </w:rPr>
        <w:t xml:space="preserve"> P</w:t>
      </w:r>
      <w:r w:rsidR="00D310AF" w:rsidRPr="009922E7">
        <w:rPr>
          <w:vertAlign w:val="subscript"/>
          <w:lang w:val="en-US"/>
        </w:rPr>
        <w:t>i</w:t>
      </w:r>
      <w:r w:rsidR="00D310AF" w:rsidRPr="009922E7">
        <w:rPr>
          <w:lang w:val="en-US"/>
        </w:rPr>
        <w:t xml:space="preserve"> </w:t>
      </w:r>
      <w:r w:rsidRPr="009922E7">
        <w:rPr>
          <w:lang w:val="en-US"/>
        </w:rPr>
        <w:t>is the</w:t>
      </w:r>
      <w:r w:rsidR="00D310AF" w:rsidRPr="009922E7">
        <w:rPr>
          <w:lang w:val="en-US"/>
        </w:rPr>
        <w:t xml:space="preserve"> predicted value </w:t>
      </w:r>
      <w:r w:rsidRPr="009922E7">
        <w:rPr>
          <w:lang w:val="en-US"/>
        </w:rPr>
        <w:t>(</w:t>
      </w:r>
      <w:r w:rsidR="00D310AF" w:rsidRPr="009922E7">
        <w:rPr>
          <w:lang w:val="en-US"/>
        </w:rPr>
        <w:t>mm d</w:t>
      </w:r>
      <w:r w:rsidR="00D310AF" w:rsidRPr="009922E7">
        <w:rPr>
          <w:vertAlign w:val="superscript"/>
          <w:lang w:val="en-US"/>
        </w:rPr>
        <w:t>-1</w:t>
      </w:r>
      <w:r w:rsidRPr="009922E7">
        <w:rPr>
          <w:lang w:val="en-US"/>
        </w:rPr>
        <w:t>)</w:t>
      </w:r>
      <w:r w:rsidR="00D310AF" w:rsidRPr="009922E7">
        <w:rPr>
          <w:lang w:val="en-US"/>
        </w:rPr>
        <w:t>; O</w:t>
      </w:r>
      <w:r w:rsidR="00D310AF" w:rsidRPr="009922E7">
        <w:rPr>
          <w:vertAlign w:val="subscript"/>
          <w:lang w:val="en-US"/>
        </w:rPr>
        <w:t>i</w:t>
      </w:r>
      <w:r w:rsidR="00D310AF" w:rsidRPr="009922E7">
        <w:rPr>
          <w:lang w:val="en-US"/>
        </w:rPr>
        <w:t xml:space="preserve"> </w:t>
      </w:r>
      <w:r w:rsidRPr="009922E7">
        <w:rPr>
          <w:lang w:val="en-US"/>
        </w:rPr>
        <w:t>is the</w:t>
      </w:r>
      <w:r w:rsidR="00D310AF" w:rsidRPr="009922E7">
        <w:rPr>
          <w:lang w:val="en-US"/>
        </w:rPr>
        <w:t xml:space="preserve"> observed value </w:t>
      </w:r>
      <w:r w:rsidRPr="009922E7">
        <w:rPr>
          <w:lang w:val="en-US"/>
        </w:rPr>
        <w:t>(</w:t>
      </w:r>
      <w:r w:rsidR="00D310AF" w:rsidRPr="009922E7">
        <w:rPr>
          <w:lang w:val="en-US"/>
        </w:rPr>
        <w:t>mm d</w:t>
      </w:r>
      <w:r w:rsidR="00D310AF" w:rsidRPr="009922E7">
        <w:rPr>
          <w:vertAlign w:val="superscript"/>
          <w:lang w:val="en-US"/>
        </w:rPr>
        <w:t>-1</w:t>
      </w:r>
      <w:r w:rsidRPr="00D25775">
        <w:rPr>
          <w:lang w:val="en-US"/>
        </w:rPr>
        <w:t>)</w:t>
      </w:r>
      <w:r w:rsidR="00D310AF" w:rsidRPr="0007243A">
        <w:rPr>
          <w:lang w:val="en-US"/>
        </w:rPr>
        <w:t xml:space="preserve">; </w:t>
      </w:r>
      <m:oMath>
        <m:acc>
          <m:accPr>
            <m:chr m:val="´"/>
            <m:ctrlPr>
              <w:rPr>
                <w:rFonts w:ascii="Cambria Math" w:hAnsi="Cambria Math"/>
                <w:lang w:val="en-US"/>
              </w:rPr>
            </m:ctrlPr>
          </m:accPr>
          <m:e>
            <m:r>
              <m:rPr>
                <m:sty m:val="p"/>
              </m:rPr>
              <w:rPr>
                <w:rFonts w:ascii="Cambria Math" w:hAnsi="Cambria Math"/>
                <w:lang w:val="en-US"/>
              </w:rPr>
              <m:t>P</m:t>
            </m:r>
          </m:e>
        </m:acc>
      </m:oMath>
      <w:r w:rsidR="00D310AF" w:rsidRPr="0007243A">
        <w:rPr>
          <w:rFonts w:eastAsiaTheme="minorEastAsia"/>
          <w:lang w:val="en-US"/>
        </w:rPr>
        <w:t xml:space="preserve"> </w:t>
      </w:r>
      <w:r w:rsidRPr="00287A24">
        <w:rPr>
          <w:rFonts w:eastAsiaTheme="minorEastAsia"/>
          <w:lang w:val="en-US"/>
        </w:rPr>
        <w:t>is the</w:t>
      </w:r>
      <w:r w:rsidR="00D310AF" w:rsidRPr="00287A24">
        <w:rPr>
          <w:rFonts w:eastAsiaTheme="minorEastAsia"/>
          <w:lang w:val="en-US"/>
        </w:rPr>
        <w:t xml:space="preserve"> mean of the predicted values,</w:t>
      </w:r>
      <w:r w:rsidR="00D310AF" w:rsidRPr="009922E7">
        <w:rPr>
          <w:lang w:val="en-US"/>
        </w:rPr>
        <w:t xml:space="preserve"> </w:t>
      </w:r>
      <w:r w:rsidRPr="009922E7">
        <w:rPr>
          <w:lang w:val="en-US"/>
        </w:rPr>
        <w:t>(</w:t>
      </w:r>
      <w:r w:rsidR="00D310AF" w:rsidRPr="009922E7">
        <w:rPr>
          <w:lang w:val="en-US"/>
        </w:rPr>
        <w:t>mm d</w:t>
      </w:r>
      <w:r w:rsidR="00D310AF" w:rsidRPr="009922E7">
        <w:rPr>
          <w:vertAlign w:val="superscript"/>
          <w:lang w:val="en-US"/>
        </w:rPr>
        <w:t>-1</w:t>
      </w:r>
      <w:r w:rsidRPr="00D25775">
        <w:rPr>
          <w:lang w:val="en-US"/>
        </w:rPr>
        <w:t>)</w:t>
      </w:r>
      <w:r w:rsidR="00D310AF" w:rsidRPr="0007243A">
        <w:rPr>
          <w:lang w:val="en-US"/>
        </w:rPr>
        <w:t xml:space="preserve">; </w:t>
      </w:r>
      <m:oMath>
        <m:acc>
          <m:accPr>
            <m:chr m:val="´"/>
            <m:ctrlPr>
              <w:rPr>
                <w:rFonts w:ascii="Cambria Math" w:hAnsi="Cambria Math"/>
                <w:lang w:val="en-US"/>
              </w:rPr>
            </m:ctrlPr>
          </m:accPr>
          <m:e>
            <m:r>
              <m:rPr>
                <m:sty m:val="p"/>
              </m:rPr>
              <w:rPr>
                <w:rFonts w:ascii="Cambria Math" w:hAnsi="Cambria Math"/>
                <w:lang w:val="en-US"/>
              </w:rPr>
              <m:t>O</m:t>
            </m:r>
          </m:e>
        </m:acc>
      </m:oMath>
      <w:r w:rsidR="00D310AF" w:rsidRPr="0007243A">
        <w:rPr>
          <w:rFonts w:eastAsiaTheme="minorEastAsia"/>
          <w:lang w:val="en-US"/>
        </w:rPr>
        <w:t xml:space="preserve"> </w:t>
      </w:r>
      <w:r w:rsidRPr="00287A24">
        <w:rPr>
          <w:rFonts w:eastAsiaTheme="minorEastAsia"/>
          <w:lang w:val="en-US"/>
        </w:rPr>
        <w:t>is the</w:t>
      </w:r>
      <w:r w:rsidR="00D310AF" w:rsidRPr="00287A24">
        <w:rPr>
          <w:rFonts w:eastAsiaTheme="minorEastAsia"/>
          <w:lang w:val="en-US"/>
        </w:rPr>
        <w:t xml:space="preserve"> mean of the observed values</w:t>
      </w:r>
      <w:r w:rsidR="00D310AF" w:rsidRPr="009922E7">
        <w:rPr>
          <w:rFonts w:eastAsiaTheme="minorEastAsia"/>
          <w:lang w:val="en-US"/>
        </w:rPr>
        <w:t xml:space="preserve"> </w:t>
      </w:r>
      <w:r w:rsidRPr="009922E7">
        <w:rPr>
          <w:rFonts w:eastAsiaTheme="minorEastAsia"/>
          <w:lang w:val="en-US"/>
        </w:rPr>
        <w:t>(</w:t>
      </w:r>
      <w:r w:rsidR="00D310AF" w:rsidRPr="009922E7">
        <w:rPr>
          <w:lang w:val="en-US"/>
        </w:rPr>
        <w:t>mm d</w:t>
      </w:r>
      <w:r w:rsidR="00D310AF" w:rsidRPr="009922E7">
        <w:rPr>
          <w:vertAlign w:val="superscript"/>
          <w:lang w:val="en-US"/>
        </w:rPr>
        <w:t>-1</w:t>
      </w:r>
      <w:r w:rsidRPr="00D25775">
        <w:rPr>
          <w:lang w:val="en-US"/>
        </w:rPr>
        <w:t>)</w:t>
      </w:r>
      <w:r w:rsidR="00D310AF" w:rsidRPr="0007243A">
        <w:rPr>
          <w:lang w:val="en-US"/>
        </w:rPr>
        <w:t>;</w:t>
      </w:r>
      <w:r w:rsidRPr="00287A24">
        <w:rPr>
          <w:lang w:val="en-US"/>
        </w:rPr>
        <w:t xml:space="preserve"> and</w:t>
      </w:r>
      <w:r w:rsidR="00D310AF" w:rsidRPr="00287A24">
        <w:rPr>
          <w:lang w:val="en-US"/>
        </w:rPr>
        <w:t xml:space="preserve"> n </w:t>
      </w:r>
      <w:r w:rsidRPr="009922E7">
        <w:rPr>
          <w:lang w:val="en-US"/>
        </w:rPr>
        <w:t>is the</w:t>
      </w:r>
      <w:r w:rsidR="00D310AF" w:rsidRPr="009922E7">
        <w:rPr>
          <w:lang w:val="en-US"/>
        </w:rPr>
        <w:t xml:space="preserve"> number of data pairs.</w:t>
      </w:r>
    </w:p>
    <w:p w14:paraId="2B22F71F" w14:textId="77777777" w:rsidR="001F78DF" w:rsidRPr="0007243A" w:rsidRDefault="00D310AF">
      <w:pPr>
        <w:spacing w:line="480" w:lineRule="auto"/>
        <w:jc w:val="center"/>
        <w:rPr>
          <w:b/>
          <w:lang w:val="en-US"/>
        </w:rPr>
      </w:pPr>
      <w:bookmarkStart w:id="10" w:name="_Toc505093520"/>
      <w:r w:rsidRPr="00892CBE">
        <w:rPr>
          <w:b/>
          <w:lang w:val="en-US"/>
        </w:rPr>
        <w:t>Results and discussion</w:t>
      </w:r>
      <w:bookmarkEnd w:id="10"/>
    </w:p>
    <w:p w14:paraId="7BE7A4BC" w14:textId="2739BC36" w:rsidR="001F78DF" w:rsidRPr="009922E7" w:rsidRDefault="00D310AF">
      <w:pPr>
        <w:spacing w:line="480" w:lineRule="auto"/>
        <w:ind w:firstLine="567"/>
        <w:jc w:val="both"/>
        <w:rPr>
          <w:lang w:val="en-US"/>
        </w:rPr>
      </w:pPr>
      <w:r w:rsidRPr="00287A24">
        <w:rPr>
          <w:lang w:val="en-US"/>
        </w:rPr>
        <w:lastRenderedPageBreak/>
        <w:t>ET</w:t>
      </w:r>
      <w:r w:rsidRPr="00287A24">
        <w:rPr>
          <w:vertAlign w:val="subscript"/>
          <w:lang w:val="en-US"/>
        </w:rPr>
        <w:t>o</w:t>
      </w:r>
      <w:r w:rsidRPr="00287A24">
        <w:rPr>
          <w:lang w:val="en-US"/>
        </w:rPr>
        <w:t xml:space="preserve"> and ET</w:t>
      </w:r>
      <w:r w:rsidRPr="009922E7">
        <w:rPr>
          <w:vertAlign w:val="subscript"/>
          <w:lang w:val="en-US"/>
        </w:rPr>
        <w:t>c</w:t>
      </w:r>
      <w:r w:rsidRPr="009922E7">
        <w:rPr>
          <w:lang w:val="en-US"/>
        </w:rPr>
        <w:t xml:space="preserve"> estimated by the IrriMobile </w:t>
      </w:r>
      <w:r w:rsidR="002F2FD6" w:rsidRPr="009922E7">
        <w:rPr>
          <w:lang w:val="en-US"/>
        </w:rPr>
        <w:t xml:space="preserve">APP </w:t>
      </w:r>
      <w:r w:rsidRPr="009922E7">
        <w:rPr>
          <w:lang w:val="en-US"/>
        </w:rPr>
        <w:t xml:space="preserve">generally </w:t>
      </w:r>
      <w:r w:rsidR="002F2FD6" w:rsidRPr="009922E7">
        <w:rPr>
          <w:lang w:val="en-US"/>
        </w:rPr>
        <w:t>showed</w:t>
      </w:r>
      <w:r w:rsidRPr="009922E7">
        <w:rPr>
          <w:lang w:val="en-US"/>
        </w:rPr>
        <w:t xml:space="preserve"> good agreement with those estimated by the Bernardo/FAO-56 PM methodology, mainly when using temperature and relative humidity (Figure 1). The total ET</w:t>
      </w:r>
      <w:r w:rsidRPr="009922E7">
        <w:rPr>
          <w:vertAlign w:val="subscript"/>
          <w:lang w:val="en-US"/>
        </w:rPr>
        <w:t>o</w:t>
      </w:r>
      <w:r w:rsidRPr="009922E7">
        <w:rPr>
          <w:lang w:val="en-US"/>
        </w:rPr>
        <w:t xml:space="preserve"> and ET</w:t>
      </w:r>
      <w:r w:rsidRPr="009922E7">
        <w:rPr>
          <w:vertAlign w:val="subscript"/>
          <w:lang w:val="en-US"/>
        </w:rPr>
        <w:t>c</w:t>
      </w:r>
      <w:r w:rsidRPr="009922E7">
        <w:rPr>
          <w:lang w:val="en-US"/>
        </w:rPr>
        <w:t xml:space="preserve"> of the evaluation period obtained </w:t>
      </w:r>
      <w:r w:rsidR="002F2FD6" w:rsidRPr="009922E7">
        <w:rPr>
          <w:lang w:val="en-US"/>
        </w:rPr>
        <w:t>by</w:t>
      </w:r>
      <w:r w:rsidRPr="009922E7">
        <w:rPr>
          <w:lang w:val="en-US"/>
        </w:rPr>
        <w:t xml:space="preserve"> the Bernardo/FAO-56 PM methodology were 260 and 283 mm, respectively. For the </w:t>
      </w:r>
      <w:r w:rsidR="002F2FD6" w:rsidRPr="009922E7">
        <w:rPr>
          <w:lang w:val="en-US"/>
        </w:rPr>
        <w:t>APP</w:t>
      </w:r>
      <w:r w:rsidRPr="009922E7">
        <w:rPr>
          <w:lang w:val="en-US"/>
        </w:rPr>
        <w:t xml:space="preserve">, when temperature and relative humidity data were used, values </w:t>
      </w:r>
      <w:r w:rsidR="002F2FD6" w:rsidRPr="009922E7">
        <w:rPr>
          <w:lang w:val="en-US"/>
        </w:rPr>
        <w:t>were</w:t>
      </w:r>
      <w:r w:rsidRPr="009922E7">
        <w:rPr>
          <w:lang w:val="en-US"/>
        </w:rPr>
        <w:t xml:space="preserve"> 261 and 290 mm </w:t>
      </w:r>
      <w:r w:rsidR="002F2FD6" w:rsidRPr="009922E7">
        <w:rPr>
          <w:lang w:val="en-US"/>
        </w:rPr>
        <w:t>for</w:t>
      </w:r>
      <w:r w:rsidRPr="009922E7">
        <w:rPr>
          <w:lang w:val="en-US"/>
        </w:rPr>
        <w:t xml:space="preserve"> ET</w:t>
      </w:r>
      <w:r w:rsidRPr="009922E7">
        <w:rPr>
          <w:vertAlign w:val="subscript"/>
          <w:lang w:val="en-US"/>
        </w:rPr>
        <w:t>o</w:t>
      </w:r>
      <w:r w:rsidRPr="009922E7">
        <w:rPr>
          <w:lang w:val="en-US"/>
        </w:rPr>
        <w:t xml:space="preserve"> and ET</w:t>
      </w:r>
      <w:r w:rsidRPr="009922E7">
        <w:rPr>
          <w:vertAlign w:val="subscript"/>
          <w:lang w:val="en-US"/>
        </w:rPr>
        <w:t>c</w:t>
      </w:r>
      <w:r w:rsidRPr="009922E7">
        <w:rPr>
          <w:lang w:val="en-US"/>
        </w:rPr>
        <w:t>, respectively</w:t>
      </w:r>
      <w:r w:rsidR="002F2FD6" w:rsidRPr="009922E7">
        <w:rPr>
          <w:lang w:val="en-US"/>
        </w:rPr>
        <w:t>. W</w:t>
      </w:r>
      <w:r w:rsidRPr="009922E7">
        <w:rPr>
          <w:lang w:val="en-US"/>
        </w:rPr>
        <w:t xml:space="preserve">hen only temperature data were </w:t>
      </w:r>
      <w:proofErr w:type="gramStart"/>
      <w:r w:rsidRPr="009922E7">
        <w:rPr>
          <w:lang w:val="en-US"/>
        </w:rPr>
        <w:t xml:space="preserve">used, </w:t>
      </w:r>
      <w:r w:rsidR="002F2FD6" w:rsidRPr="009922E7">
        <w:rPr>
          <w:lang w:val="en-US"/>
        </w:rPr>
        <w:t xml:space="preserve"> values</w:t>
      </w:r>
      <w:proofErr w:type="gramEnd"/>
      <w:r w:rsidR="002F2FD6" w:rsidRPr="009922E7">
        <w:rPr>
          <w:lang w:val="en-US"/>
        </w:rPr>
        <w:t xml:space="preserve"> were </w:t>
      </w:r>
      <w:r w:rsidRPr="009922E7">
        <w:rPr>
          <w:lang w:val="en-US"/>
        </w:rPr>
        <w:t>288</w:t>
      </w:r>
      <w:r w:rsidR="002F2FD6" w:rsidRPr="009922E7">
        <w:rPr>
          <w:lang w:val="en-US"/>
        </w:rPr>
        <w:t xml:space="preserve"> mm for</w:t>
      </w:r>
      <w:r w:rsidRPr="009922E7">
        <w:rPr>
          <w:lang w:val="en-US"/>
        </w:rPr>
        <w:t xml:space="preserve"> </w:t>
      </w:r>
      <w:r w:rsidR="002F2FD6" w:rsidRPr="009922E7">
        <w:rPr>
          <w:lang w:val="en-US"/>
        </w:rPr>
        <w:t>ET</w:t>
      </w:r>
      <w:r w:rsidR="002F2FD6" w:rsidRPr="009922E7">
        <w:rPr>
          <w:vertAlign w:val="subscript"/>
          <w:lang w:val="en-US"/>
        </w:rPr>
        <w:t>o</w:t>
      </w:r>
      <w:r w:rsidR="002F2FD6" w:rsidRPr="009922E7">
        <w:rPr>
          <w:lang w:val="en-US"/>
        </w:rPr>
        <w:t xml:space="preserve"> </w:t>
      </w:r>
      <w:r w:rsidRPr="009922E7">
        <w:rPr>
          <w:lang w:val="en-US"/>
        </w:rPr>
        <w:t xml:space="preserve">and 319 mm </w:t>
      </w:r>
      <w:r w:rsidR="002F2FD6" w:rsidRPr="009922E7">
        <w:rPr>
          <w:lang w:val="en-US"/>
        </w:rPr>
        <w:t>for ET</w:t>
      </w:r>
      <w:r w:rsidR="002F2FD6" w:rsidRPr="009922E7">
        <w:rPr>
          <w:vertAlign w:val="subscript"/>
          <w:lang w:val="en-US"/>
        </w:rPr>
        <w:t>c</w:t>
      </w:r>
      <w:r w:rsidR="002F2FD6" w:rsidRPr="009922E7" w:rsidDel="002F2FD6">
        <w:rPr>
          <w:lang w:val="en-US"/>
        </w:rPr>
        <w:t xml:space="preserve"> </w:t>
      </w:r>
      <w:r w:rsidR="002F2FD6" w:rsidRPr="009922E7">
        <w:rPr>
          <w:lang w:val="en-US"/>
        </w:rPr>
        <w:t xml:space="preserve"> </w:t>
      </w:r>
      <w:r w:rsidRPr="009922E7">
        <w:rPr>
          <w:lang w:val="en-US"/>
        </w:rPr>
        <w:t>IrriMobile exhibited better ET</w:t>
      </w:r>
      <w:r w:rsidRPr="009922E7">
        <w:rPr>
          <w:vertAlign w:val="subscript"/>
          <w:lang w:val="en-US"/>
        </w:rPr>
        <w:t>o</w:t>
      </w:r>
      <w:r w:rsidRPr="009922E7">
        <w:rPr>
          <w:lang w:val="en-US"/>
        </w:rPr>
        <w:t xml:space="preserve"> estimates </w:t>
      </w:r>
      <w:r w:rsidR="002F2FD6" w:rsidRPr="009922E7">
        <w:rPr>
          <w:lang w:val="en-US"/>
        </w:rPr>
        <w:t xml:space="preserve"> than the tested equ</w:t>
      </w:r>
      <w:r w:rsidRPr="009922E7">
        <w:rPr>
          <w:lang w:val="en-US"/>
        </w:rPr>
        <w:t>ations</w:t>
      </w:r>
      <w:r w:rsidR="002F2FD6" w:rsidRPr="009922E7">
        <w:rPr>
          <w:lang w:val="en-US"/>
        </w:rPr>
        <w:t>,</w:t>
      </w:r>
      <w:r w:rsidRPr="009922E7">
        <w:rPr>
          <w:lang w:val="en-US"/>
        </w:rPr>
        <w:t xml:space="preserve"> with the same meteorological data requirement, showing lower</w:t>
      </w:r>
      <w:r w:rsidR="002F2FD6" w:rsidRPr="009922E7">
        <w:rPr>
          <w:lang w:val="en-US"/>
        </w:rPr>
        <w:t>-</w:t>
      </w:r>
      <w:r w:rsidRPr="009922E7">
        <w:rPr>
          <w:lang w:val="en-US"/>
        </w:rPr>
        <w:t xml:space="preserve">RMSE and MBE values (Table 2). Even using only temperature, the </w:t>
      </w:r>
      <w:r w:rsidR="002F2FD6" w:rsidRPr="009922E7">
        <w:rPr>
          <w:lang w:val="en-US"/>
        </w:rPr>
        <w:t>APP</w:t>
      </w:r>
      <w:r w:rsidR="002B329B" w:rsidRPr="009922E7">
        <w:rPr>
          <w:lang w:val="en-US"/>
        </w:rPr>
        <w:t xml:space="preserve"> showed a better</w:t>
      </w:r>
      <w:r w:rsidRPr="009922E7">
        <w:rPr>
          <w:lang w:val="en-US"/>
        </w:rPr>
        <w:t xml:space="preserve"> perform</w:t>
      </w:r>
      <w:r w:rsidR="002B329B" w:rsidRPr="009922E7">
        <w:rPr>
          <w:lang w:val="en-US"/>
        </w:rPr>
        <w:t>ance</w:t>
      </w:r>
      <w:r w:rsidRPr="009922E7">
        <w:rPr>
          <w:lang w:val="en-US"/>
        </w:rPr>
        <w:t xml:space="preserve"> than the PMRH equation (in its original and calibrated forms), which uses temperature and relative humidity. These results corroborate </w:t>
      </w:r>
      <w:r w:rsidR="002B329B" w:rsidRPr="009922E7">
        <w:rPr>
          <w:lang w:val="en-US"/>
        </w:rPr>
        <w:t>those by</w:t>
      </w:r>
      <w:r w:rsidRPr="009922E7">
        <w:rPr>
          <w:lang w:val="en-US"/>
        </w:rPr>
        <w:t xml:space="preserve"> </w:t>
      </w:r>
      <w:r w:rsidRPr="001E4EA0">
        <w:rPr>
          <w:lang w:val="en-US"/>
        </w:rPr>
        <w:t>Ferreira et al. (2019), who</w:t>
      </w:r>
      <w:r w:rsidRPr="009922E7">
        <w:rPr>
          <w:lang w:val="en-US"/>
        </w:rPr>
        <w:t xml:space="preserve"> obtained </w:t>
      </w:r>
      <w:r w:rsidR="002B329B" w:rsidRPr="009922E7">
        <w:rPr>
          <w:lang w:val="en-US"/>
        </w:rPr>
        <w:t xml:space="preserve">a </w:t>
      </w:r>
      <w:r w:rsidRPr="009922E7">
        <w:rPr>
          <w:lang w:val="en-US"/>
        </w:rPr>
        <w:t xml:space="preserve">better performance of the ANNs used in the </w:t>
      </w:r>
      <w:r w:rsidR="002B329B" w:rsidRPr="009922E7">
        <w:rPr>
          <w:lang w:val="en-US"/>
        </w:rPr>
        <w:t>APP</w:t>
      </w:r>
      <w:r w:rsidRPr="009922E7">
        <w:rPr>
          <w:lang w:val="en-US"/>
        </w:rPr>
        <w:t xml:space="preserve"> </w:t>
      </w:r>
      <w:r w:rsidR="002B329B" w:rsidRPr="009922E7">
        <w:rPr>
          <w:lang w:val="en-US"/>
        </w:rPr>
        <w:t>than</w:t>
      </w:r>
      <w:r w:rsidRPr="009922E7">
        <w:rPr>
          <w:lang w:val="en-US"/>
        </w:rPr>
        <w:t xml:space="preserve"> the </w:t>
      </w:r>
      <w:r w:rsidR="002B329B" w:rsidRPr="009922E7">
        <w:rPr>
          <w:lang w:val="en-US"/>
        </w:rPr>
        <w:t xml:space="preserve">evaluated </w:t>
      </w:r>
      <w:r w:rsidRPr="009922E7">
        <w:rPr>
          <w:lang w:val="en-US"/>
        </w:rPr>
        <w:t>equations.</w:t>
      </w:r>
    </w:p>
    <w:p w14:paraId="00A7ADC5" w14:textId="3AFD2BC6" w:rsidR="001F78DF" w:rsidRPr="009922E7" w:rsidRDefault="00D310AF">
      <w:pPr>
        <w:spacing w:line="480" w:lineRule="auto"/>
        <w:ind w:firstLine="567"/>
        <w:jc w:val="both"/>
        <w:rPr>
          <w:lang w:val="en-US"/>
        </w:rPr>
      </w:pPr>
      <w:r w:rsidRPr="009922E7">
        <w:rPr>
          <w:lang w:val="en-US"/>
        </w:rPr>
        <w:t>The soil</w:t>
      </w:r>
      <w:r w:rsidR="002B329B" w:rsidRPr="009922E7">
        <w:rPr>
          <w:lang w:val="en-US"/>
        </w:rPr>
        <w:t>-</w:t>
      </w:r>
      <w:r w:rsidRPr="009922E7">
        <w:rPr>
          <w:lang w:val="en-US"/>
        </w:rPr>
        <w:t xml:space="preserve">water balances </w:t>
      </w:r>
      <w:r w:rsidR="007E25E2" w:rsidRPr="009922E7">
        <w:rPr>
          <w:lang w:val="en-US"/>
        </w:rPr>
        <w:t xml:space="preserve">evaluated </w:t>
      </w:r>
      <w:r w:rsidRPr="009922E7">
        <w:rPr>
          <w:lang w:val="en-US"/>
        </w:rPr>
        <w:t xml:space="preserve">using the Bernardo/FAO-56 PM methodology and the IrriMobile </w:t>
      </w:r>
      <w:r w:rsidR="007E25E2" w:rsidRPr="009922E7">
        <w:rPr>
          <w:lang w:val="en-US"/>
        </w:rPr>
        <w:t>APP</w:t>
      </w:r>
      <w:r w:rsidRPr="009922E7">
        <w:rPr>
          <w:lang w:val="en-US"/>
        </w:rPr>
        <w:t xml:space="preserve"> were similar, especially when using temperature and relative humidity data (Figure 2). This behavior indicates that the automatic selection of the coefficients Kc, p</w:t>
      </w:r>
      <w:r w:rsidR="007E25E2" w:rsidRPr="009922E7">
        <w:rPr>
          <w:lang w:val="en-US"/>
        </w:rPr>
        <w:t>,</w:t>
      </w:r>
      <w:r w:rsidRPr="009922E7">
        <w:rPr>
          <w:lang w:val="en-US"/>
        </w:rPr>
        <w:t xml:space="preserve"> and z was done efficiently. Although p and z values do not directly influence soil</w:t>
      </w:r>
      <w:r w:rsidR="007E25E2" w:rsidRPr="009922E7">
        <w:rPr>
          <w:lang w:val="en-US"/>
        </w:rPr>
        <w:t>-</w:t>
      </w:r>
      <w:r w:rsidRPr="009922E7">
        <w:rPr>
          <w:lang w:val="en-US"/>
        </w:rPr>
        <w:t xml:space="preserve">water balance / </w:t>
      </w:r>
      <w:r w:rsidR="007E25E2" w:rsidRPr="009922E7">
        <w:rPr>
          <w:lang w:val="en-US"/>
        </w:rPr>
        <w:t>ET</w:t>
      </w:r>
      <w:r w:rsidR="007E25E2" w:rsidRPr="009922E7">
        <w:rPr>
          <w:vertAlign w:val="subscript"/>
          <w:lang w:val="en-US"/>
        </w:rPr>
        <w:t>c</w:t>
      </w:r>
      <w:r w:rsidR="007E25E2" w:rsidRPr="009922E7">
        <w:rPr>
          <w:lang w:val="en-US"/>
        </w:rPr>
        <w:t xml:space="preserve"> </w:t>
      </w:r>
      <w:proofErr w:type="gramStart"/>
      <w:r w:rsidRPr="009922E7">
        <w:rPr>
          <w:lang w:val="en-US"/>
        </w:rPr>
        <w:t>estimation ,</w:t>
      </w:r>
      <w:proofErr w:type="gramEnd"/>
      <w:r w:rsidRPr="009922E7">
        <w:rPr>
          <w:lang w:val="en-US"/>
        </w:rPr>
        <w:t xml:space="preserve"> they affect </w:t>
      </w:r>
      <w:r w:rsidR="007E25E2" w:rsidRPr="009922E7">
        <w:rPr>
          <w:lang w:val="en-US"/>
        </w:rPr>
        <w:t xml:space="preserve">the </w:t>
      </w:r>
      <w:r w:rsidR="00FD1F53" w:rsidRPr="009922E7">
        <w:rPr>
          <w:lang w:val="en-US"/>
        </w:rPr>
        <w:t xml:space="preserve">both the </w:t>
      </w:r>
      <w:r w:rsidRPr="009922E7">
        <w:rPr>
          <w:lang w:val="en-US"/>
        </w:rPr>
        <w:t>TAW calculation, in the case of z, and</w:t>
      </w:r>
      <w:r w:rsidR="007E25E2" w:rsidRPr="009922E7">
        <w:rPr>
          <w:lang w:val="en-US"/>
        </w:rPr>
        <w:t xml:space="preserve"> </w:t>
      </w:r>
      <w:r w:rsidR="00FD1F53" w:rsidRPr="009922E7">
        <w:rPr>
          <w:lang w:val="en-US"/>
        </w:rPr>
        <w:t xml:space="preserve">the </w:t>
      </w:r>
      <w:r w:rsidRPr="009922E7">
        <w:rPr>
          <w:lang w:val="en-US"/>
        </w:rPr>
        <w:t>irrigation frequency, affecting Ks values which are used to estimate ET</w:t>
      </w:r>
      <w:r w:rsidRPr="009922E7">
        <w:rPr>
          <w:vertAlign w:val="subscript"/>
          <w:lang w:val="en-US"/>
        </w:rPr>
        <w:t>c</w:t>
      </w:r>
      <w:r w:rsidRPr="009922E7">
        <w:rPr>
          <w:lang w:val="en-US"/>
        </w:rPr>
        <w:t xml:space="preserve">. For the Bernardo/FAO-56 PM methodology, the total irrigation depth applied during the evaluation period was 155 mm. For the </w:t>
      </w:r>
      <w:r w:rsidR="00FD1F53" w:rsidRPr="009922E7">
        <w:rPr>
          <w:lang w:val="en-US"/>
        </w:rPr>
        <w:t>APP</w:t>
      </w:r>
      <w:r w:rsidRPr="009922E7">
        <w:rPr>
          <w:lang w:val="en-US"/>
        </w:rPr>
        <w:t>, 167 (8% higher) and 185 mm (19% higher) were obtained when using temperature and relative humidity data</w:t>
      </w:r>
      <w:r w:rsidR="00FD1F53" w:rsidRPr="009922E7">
        <w:rPr>
          <w:lang w:val="en-US"/>
        </w:rPr>
        <w:t>,</w:t>
      </w:r>
      <w:r w:rsidRPr="009922E7">
        <w:rPr>
          <w:lang w:val="en-US"/>
        </w:rPr>
        <w:t xml:space="preserve"> and when using temperature data</w:t>
      </w:r>
      <w:r w:rsidR="00FD1F53" w:rsidRPr="009922E7">
        <w:rPr>
          <w:lang w:val="en-US"/>
        </w:rPr>
        <w:t xml:space="preserve"> only</w:t>
      </w:r>
      <w:r w:rsidRPr="009922E7">
        <w:rPr>
          <w:lang w:val="en-US"/>
        </w:rPr>
        <w:t>, respectively.</w:t>
      </w:r>
    </w:p>
    <w:p w14:paraId="3BC22094" w14:textId="418C6878" w:rsidR="001F78DF" w:rsidRPr="009922E7" w:rsidRDefault="00C12D8B">
      <w:pPr>
        <w:spacing w:line="480" w:lineRule="auto"/>
        <w:ind w:firstLine="567"/>
        <w:jc w:val="both"/>
        <w:rPr>
          <w:lang w:val="en-US"/>
        </w:rPr>
      </w:pPr>
      <w:r w:rsidRPr="00984A09">
        <w:rPr>
          <w:lang w:val="en-US"/>
        </w:rPr>
        <w:t>Bernardo/FAO-56 PM methodology and the IrriMobile APP (using temperature and relative humidity data)</w:t>
      </w:r>
      <w:r>
        <w:rPr>
          <w:lang w:val="en-US"/>
        </w:rPr>
        <w:t xml:space="preserve"> showed </w:t>
      </w:r>
      <w:r w:rsidR="004A1F84" w:rsidRPr="00287A24">
        <w:rPr>
          <w:lang w:val="en-US"/>
        </w:rPr>
        <w:t>no significant difference between t</w:t>
      </w:r>
      <w:r w:rsidR="004A1F84" w:rsidRPr="009922E7">
        <w:rPr>
          <w:lang w:val="en-US"/>
        </w:rPr>
        <w:t xml:space="preserve">he means </w:t>
      </w:r>
      <w:commentRangeStart w:id="11"/>
      <w:r w:rsidR="00287A24">
        <w:rPr>
          <w:lang w:val="en-US"/>
        </w:rPr>
        <w:t>(</w:t>
      </w:r>
      <w:r w:rsidR="00287A24" w:rsidRPr="00C56724">
        <w:rPr>
          <w:highlight w:val="yellow"/>
          <w:lang w:val="en-US"/>
        </w:rPr>
        <w:t>Figure 4</w:t>
      </w:r>
      <w:commentRangeEnd w:id="11"/>
      <w:r w:rsidR="0055612B">
        <w:rPr>
          <w:rStyle w:val="Refdecomentrio"/>
        </w:rPr>
        <w:commentReference w:id="11"/>
      </w:r>
      <w:r w:rsidR="00287A24">
        <w:rPr>
          <w:lang w:val="en-US"/>
        </w:rPr>
        <w:t>)</w:t>
      </w:r>
      <w:r w:rsidR="00440CBF">
        <w:rPr>
          <w:lang w:val="en-US"/>
        </w:rPr>
        <w:t>,</w:t>
      </w:r>
      <w:r w:rsidR="00287A24">
        <w:rPr>
          <w:lang w:val="en-US"/>
        </w:rPr>
        <w:t xml:space="preserve"> </w:t>
      </w:r>
      <w:r w:rsidR="004A1F84" w:rsidRPr="009922E7">
        <w:rPr>
          <w:lang w:val="en-US"/>
        </w:rPr>
        <w:t>in the e</w:t>
      </w:r>
      <w:r w:rsidR="00D310AF" w:rsidRPr="009922E7">
        <w:rPr>
          <w:lang w:val="en-US"/>
        </w:rPr>
        <w:t>valuati</w:t>
      </w:r>
      <w:r w:rsidR="004A1F84" w:rsidRPr="009922E7">
        <w:rPr>
          <w:lang w:val="en-US"/>
        </w:rPr>
        <w:t>ons for:</w:t>
      </w:r>
      <w:r w:rsidR="00D310AF" w:rsidRPr="009922E7">
        <w:rPr>
          <w:lang w:val="en-US"/>
        </w:rPr>
        <w:t xml:space="preserve"> plant height (PH)</w:t>
      </w:r>
      <w:r w:rsidR="00FA4E24">
        <w:rPr>
          <w:lang w:val="en-US"/>
        </w:rPr>
        <w:t>;</w:t>
      </w:r>
      <w:r w:rsidR="00D310AF" w:rsidRPr="009922E7">
        <w:rPr>
          <w:lang w:val="en-US"/>
        </w:rPr>
        <w:t xml:space="preserve"> ear insertion height (EIH)</w:t>
      </w:r>
      <w:r w:rsidR="00FA4E24">
        <w:rPr>
          <w:lang w:val="en-US"/>
        </w:rPr>
        <w:t>;</w:t>
      </w:r>
      <w:r w:rsidR="00D310AF" w:rsidRPr="00287A24">
        <w:rPr>
          <w:lang w:val="en-US"/>
        </w:rPr>
        <w:t xml:space="preserve"> stem diameter (SD)</w:t>
      </w:r>
      <w:r w:rsidR="00FA4E24">
        <w:rPr>
          <w:lang w:val="en-US"/>
        </w:rPr>
        <w:t>;</w:t>
      </w:r>
      <w:r w:rsidR="00D310AF" w:rsidRPr="009922E7">
        <w:rPr>
          <w:lang w:val="en-US"/>
        </w:rPr>
        <w:t xml:space="preserve"> total chlorophyll (TC)</w:t>
      </w:r>
      <w:r w:rsidR="00FA4E24">
        <w:rPr>
          <w:lang w:val="en-US"/>
        </w:rPr>
        <w:t>;</w:t>
      </w:r>
      <w:r w:rsidR="00D310AF" w:rsidRPr="00287A24">
        <w:rPr>
          <w:lang w:val="en-US"/>
        </w:rPr>
        <w:t xml:space="preserve"> </w:t>
      </w:r>
      <w:r w:rsidR="00D310AF" w:rsidRPr="009922E7">
        <w:rPr>
          <w:rFonts w:eastAsiaTheme="minorEastAsia"/>
          <w:lang w:val="en-US"/>
        </w:rPr>
        <w:t>number of bracts per ear</w:t>
      </w:r>
      <w:r w:rsidR="00D310AF" w:rsidRPr="009922E7">
        <w:rPr>
          <w:lang w:val="en-US"/>
        </w:rPr>
        <w:t xml:space="preserve"> (NBE)</w:t>
      </w:r>
      <w:r w:rsidR="00FA4E24">
        <w:rPr>
          <w:lang w:val="en-US"/>
        </w:rPr>
        <w:t>;</w:t>
      </w:r>
      <w:r w:rsidR="00D310AF" w:rsidRPr="00287A24">
        <w:rPr>
          <w:lang w:val="en-US"/>
        </w:rPr>
        <w:t xml:space="preserve"> ear length (EL)</w:t>
      </w:r>
      <w:r w:rsidR="00FA4E24">
        <w:rPr>
          <w:lang w:val="en-US"/>
        </w:rPr>
        <w:t>;</w:t>
      </w:r>
      <w:r w:rsidR="00D310AF" w:rsidRPr="009922E7">
        <w:rPr>
          <w:lang w:val="en-US"/>
        </w:rPr>
        <w:t xml:space="preserve"> ear diameter (ED)</w:t>
      </w:r>
      <w:r w:rsidR="00FA4E24">
        <w:rPr>
          <w:lang w:val="en-US"/>
        </w:rPr>
        <w:t>;</w:t>
      </w:r>
      <w:r w:rsidR="00D310AF" w:rsidRPr="00287A24">
        <w:rPr>
          <w:lang w:val="en-US"/>
        </w:rPr>
        <w:t xml:space="preserve"> n</w:t>
      </w:r>
      <w:r w:rsidR="00D310AF" w:rsidRPr="009922E7">
        <w:rPr>
          <w:rFonts w:eastAsiaTheme="minorEastAsia"/>
          <w:lang w:val="en-US"/>
        </w:rPr>
        <w:t xml:space="preserve">umber of </w:t>
      </w:r>
      <w:r w:rsidR="00D310AF" w:rsidRPr="009922E7">
        <w:rPr>
          <w:rFonts w:eastAsiaTheme="minorEastAsia"/>
          <w:lang w:val="en-US"/>
        </w:rPr>
        <w:lastRenderedPageBreak/>
        <w:t>kernels per row</w:t>
      </w:r>
      <w:r w:rsidR="00D310AF" w:rsidRPr="009922E7">
        <w:rPr>
          <w:lang w:val="en-US"/>
        </w:rPr>
        <w:t xml:space="preserve"> (NKR)</w:t>
      </w:r>
      <w:r w:rsidR="00FA4E24">
        <w:rPr>
          <w:lang w:val="en-US"/>
        </w:rPr>
        <w:t>;</w:t>
      </w:r>
      <w:r w:rsidR="00D310AF" w:rsidRPr="009922E7">
        <w:rPr>
          <w:lang w:val="en-US"/>
        </w:rPr>
        <w:t xml:space="preserve"> number of rows per ear (NRE)</w:t>
      </w:r>
      <w:r w:rsidR="00FA4E24">
        <w:rPr>
          <w:lang w:val="en-US"/>
        </w:rPr>
        <w:t>;</w:t>
      </w:r>
      <w:r w:rsidR="00D310AF" w:rsidRPr="00287A24">
        <w:rPr>
          <w:lang w:val="en-US"/>
        </w:rPr>
        <w:t xml:space="preserve"> cob diameter (CD)</w:t>
      </w:r>
      <w:r w:rsidR="00FA4E24">
        <w:rPr>
          <w:lang w:val="en-US"/>
        </w:rPr>
        <w:t>;</w:t>
      </w:r>
      <w:r w:rsidR="00D310AF" w:rsidRPr="009922E7">
        <w:rPr>
          <w:lang w:val="en-US"/>
        </w:rPr>
        <w:t xml:space="preserve"> </w:t>
      </w:r>
      <w:r w:rsidR="00D310AF" w:rsidRPr="009922E7">
        <w:rPr>
          <w:rFonts w:eastAsiaTheme="minorEastAsia"/>
          <w:lang w:val="en-US"/>
        </w:rPr>
        <w:t xml:space="preserve">kernel </w:t>
      </w:r>
      <w:r w:rsidR="00D310AF" w:rsidRPr="009922E7">
        <w:rPr>
          <w:lang w:val="en-US"/>
        </w:rPr>
        <w:t>length (KL)</w:t>
      </w:r>
      <w:r w:rsidR="00FA4E24">
        <w:rPr>
          <w:lang w:val="en-US"/>
        </w:rPr>
        <w:t>;</w:t>
      </w:r>
      <w:r w:rsidR="00D310AF" w:rsidRPr="00287A24">
        <w:rPr>
          <w:lang w:val="en-US"/>
        </w:rPr>
        <w:t xml:space="preserve"> number of </w:t>
      </w:r>
      <w:r w:rsidR="00D310AF" w:rsidRPr="009922E7">
        <w:rPr>
          <w:rFonts w:eastAsiaTheme="minorEastAsia"/>
          <w:lang w:val="en-US"/>
        </w:rPr>
        <w:t xml:space="preserve">kernels </w:t>
      </w:r>
      <w:r w:rsidR="00D310AF" w:rsidRPr="009922E7">
        <w:rPr>
          <w:lang w:val="en-US"/>
        </w:rPr>
        <w:t xml:space="preserve">per </w:t>
      </w:r>
      <w:r w:rsidR="00D310AF" w:rsidRPr="009922E7">
        <w:rPr>
          <w:rFonts w:eastAsiaTheme="minorEastAsia"/>
          <w:lang w:val="en-US"/>
        </w:rPr>
        <w:t>ear</w:t>
      </w:r>
      <w:r w:rsidR="00D310AF" w:rsidRPr="009922E7">
        <w:rPr>
          <w:lang w:val="en-US"/>
        </w:rPr>
        <w:t xml:space="preserve"> (NKE)</w:t>
      </w:r>
      <w:r w:rsidR="00FA4E24">
        <w:rPr>
          <w:lang w:val="en-US"/>
        </w:rPr>
        <w:t>;</w:t>
      </w:r>
      <w:r w:rsidR="00D310AF" w:rsidRPr="00287A24">
        <w:rPr>
          <w:lang w:val="en-US"/>
        </w:rPr>
        <w:t xml:space="preserve"> </w:t>
      </w:r>
      <w:r w:rsidR="00D310AF" w:rsidRPr="009922E7">
        <w:rPr>
          <w:rFonts w:eastAsiaTheme="minorEastAsia"/>
          <w:lang w:val="en-US"/>
        </w:rPr>
        <w:t xml:space="preserve">ear </w:t>
      </w:r>
      <w:r w:rsidR="00D310AF" w:rsidRPr="009922E7">
        <w:rPr>
          <w:lang w:val="en-US"/>
        </w:rPr>
        <w:t>yield (EY)</w:t>
      </w:r>
      <w:r w:rsidR="00FA4E24">
        <w:rPr>
          <w:lang w:val="en-US"/>
        </w:rPr>
        <w:t>;</w:t>
      </w:r>
      <w:r w:rsidR="00D310AF" w:rsidRPr="00287A24">
        <w:rPr>
          <w:lang w:val="en-US"/>
        </w:rPr>
        <w:t xml:space="preserve"> biomass (BIO)</w:t>
      </w:r>
      <w:r w:rsidR="00FA4E24">
        <w:rPr>
          <w:lang w:val="en-US"/>
        </w:rPr>
        <w:t>;</w:t>
      </w:r>
      <w:r w:rsidR="00D310AF" w:rsidRPr="00287A24">
        <w:rPr>
          <w:lang w:val="en-US"/>
        </w:rPr>
        <w:t xml:space="preserve"> and water</w:t>
      </w:r>
      <w:r w:rsidR="00FD1F53" w:rsidRPr="009922E7">
        <w:rPr>
          <w:lang w:val="en-US"/>
        </w:rPr>
        <w:t>-</w:t>
      </w:r>
      <w:r w:rsidR="00D310AF" w:rsidRPr="009922E7">
        <w:rPr>
          <w:lang w:val="en-US"/>
        </w:rPr>
        <w:t>use efficiency (WUE)</w:t>
      </w:r>
      <w:r w:rsidR="004A1F84" w:rsidRPr="00287A24">
        <w:rPr>
          <w:lang w:val="en-US"/>
        </w:rPr>
        <w:t>.</w:t>
      </w:r>
      <w:r w:rsidR="00D310AF" w:rsidRPr="009922E7">
        <w:rPr>
          <w:lang w:val="en-US"/>
        </w:rPr>
        <w:t xml:space="preserve"> </w:t>
      </w:r>
    </w:p>
    <w:p w14:paraId="2168A895" w14:textId="6C87B5AD" w:rsidR="001F78DF" w:rsidRPr="009922E7" w:rsidRDefault="00D310AF">
      <w:pPr>
        <w:spacing w:line="480" w:lineRule="auto"/>
        <w:ind w:firstLine="567"/>
        <w:jc w:val="both"/>
        <w:rPr>
          <w:lang w:val="en-US"/>
        </w:rPr>
      </w:pPr>
      <w:r w:rsidRPr="009922E7">
        <w:rPr>
          <w:lang w:val="en-US"/>
        </w:rPr>
        <w:t>Regarding the corn vegetative parts (PH, EIH, SD</w:t>
      </w:r>
      <w:r w:rsidR="008D6442" w:rsidRPr="009922E7">
        <w:rPr>
          <w:lang w:val="en-US"/>
        </w:rPr>
        <w:t>,</w:t>
      </w:r>
      <w:r w:rsidRPr="009922E7">
        <w:rPr>
          <w:lang w:val="en-US"/>
        </w:rPr>
        <w:t xml:space="preserve"> and TC), the mean values obtained for PH and EIH were higher than those obtained by </w:t>
      </w:r>
      <w:r w:rsidRPr="001E4EA0">
        <w:rPr>
          <w:lang w:val="en-US"/>
        </w:rPr>
        <w:t>Demétrio et al. (2008), who obtained 2.35 and 0.96 m, respectively</w:t>
      </w:r>
      <w:r w:rsidR="008D6442" w:rsidRPr="001E4EA0">
        <w:rPr>
          <w:lang w:val="en-US"/>
        </w:rPr>
        <w:t>,</w:t>
      </w:r>
      <w:r w:rsidRPr="001E4EA0">
        <w:rPr>
          <w:lang w:val="en-US"/>
        </w:rPr>
        <w:t xml:space="preserve"> and </w:t>
      </w:r>
      <w:r w:rsidR="008D6442" w:rsidRPr="001E4EA0">
        <w:rPr>
          <w:lang w:val="en-US"/>
        </w:rPr>
        <w:t xml:space="preserve">by </w:t>
      </w:r>
      <w:r w:rsidRPr="001E4EA0">
        <w:rPr>
          <w:lang w:val="en-US"/>
        </w:rPr>
        <w:t xml:space="preserve">Farinelli </w:t>
      </w:r>
      <w:r w:rsidR="00FF0968" w:rsidRPr="001E4EA0">
        <w:rPr>
          <w:lang w:val="en-US"/>
        </w:rPr>
        <w:t xml:space="preserve">&amp; </w:t>
      </w:r>
      <w:r w:rsidRPr="001E4EA0">
        <w:rPr>
          <w:lang w:val="en-US"/>
        </w:rPr>
        <w:t>Lemos (201</w:t>
      </w:r>
      <w:r w:rsidR="00FF0968" w:rsidRPr="001E4EA0">
        <w:rPr>
          <w:lang w:val="en-US"/>
        </w:rPr>
        <w:t>0</w:t>
      </w:r>
      <w:r w:rsidRPr="001E4EA0">
        <w:rPr>
          <w:lang w:val="en-US"/>
        </w:rPr>
        <w:t>), who obtained mean values of 2.51 and 1.58 m, respectively. The SD also exceeded the values obtained by Demétrio et al. (2008)</w:t>
      </w:r>
      <w:r w:rsidR="008D6442" w:rsidRPr="001E4EA0">
        <w:rPr>
          <w:lang w:val="en-US"/>
        </w:rPr>
        <w:t>,</w:t>
      </w:r>
      <w:r w:rsidRPr="001E4EA0">
        <w:rPr>
          <w:lang w:val="en-US"/>
        </w:rPr>
        <w:t xml:space="preserve"> and </w:t>
      </w:r>
      <w:r w:rsidR="008D6442" w:rsidRPr="001E4EA0">
        <w:rPr>
          <w:lang w:val="en-US"/>
        </w:rPr>
        <w:t xml:space="preserve">it </w:t>
      </w:r>
      <w:r w:rsidRPr="001E4EA0">
        <w:rPr>
          <w:lang w:val="en-US"/>
        </w:rPr>
        <w:t xml:space="preserve">was within the range of values reported by Farinelli </w:t>
      </w:r>
      <w:r w:rsidR="005C3DF0" w:rsidRPr="001E4EA0">
        <w:rPr>
          <w:lang w:val="en-US"/>
        </w:rPr>
        <w:t xml:space="preserve">&amp; </w:t>
      </w:r>
      <w:r w:rsidRPr="001E4EA0">
        <w:rPr>
          <w:lang w:val="en-US"/>
        </w:rPr>
        <w:t>Lemos (</w:t>
      </w:r>
      <w:r w:rsidR="005C3DF0" w:rsidRPr="001E4EA0">
        <w:rPr>
          <w:lang w:val="en-US"/>
        </w:rPr>
        <w:t>2010</w:t>
      </w:r>
      <w:r w:rsidRPr="001E4EA0">
        <w:rPr>
          <w:lang w:val="en-US"/>
        </w:rPr>
        <w:t>).</w:t>
      </w:r>
    </w:p>
    <w:p w14:paraId="471820C3" w14:textId="7648B40B" w:rsidR="001F78DF" w:rsidRPr="009922E7" w:rsidRDefault="00D310AF">
      <w:pPr>
        <w:spacing w:line="480" w:lineRule="auto"/>
        <w:ind w:firstLine="567"/>
        <w:jc w:val="both"/>
        <w:rPr>
          <w:lang w:val="en-US"/>
        </w:rPr>
      </w:pPr>
      <w:r w:rsidRPr="009922E7">
        <w:rPr>
          <w:lang w:val="en-US"/>
        </w:rPr>
        <w:t xml:space="preserve">Given that TC was measured with the </w:t>
      </w:r>
      <w:commentRangeStart w:id="12"/>
      <w:r w:rsidRPr="00D25775">
        <w:rPr>
          <w:highlight w:val="yellow"/>
          <w:lang w:val="en-US"/>
        </w:rPr>
        <w:t>Falker ClorofiLOG chlorophyll meter</w:t>
      </w:r>
      <w:commentRangeEnd w:id="12"/>
      <w:r w:rsidR="00DA2068" w:rsidRPr="00D25775">
        <w:rPr>
          <w:rStyle w:val="Refdecomentrio"/>
          <w:lang w:val="en-US"/>
        </w:rPr>
        <w:commentReference w:id="12"/>
      </w:r>
      <w:r w:rsidRPr="0007243A">
        <w:rPr>
          <w:lang w:val="en-US"/>
        </w:rPr>
        <w:t>, which uses the FCI scale (</w:t>
      </w:r>
      <w:r w:rsidRPr="00D25775">
        <w:rPr>
          <w:highlight w:val="yellow"/>
          <w:lang w:val="en-US"/>
        </w:rPr>
        <w:t>Falker chlorophyll index</w:t>
      </w:r>
      <w:r w:rsidRPr="0007243A">
        <w:rPr>
          <w:lang w:val="en-US"/>
        </w:rPr>
        <w:t xml:space="preserve">), no studies were found using this device on corn crop. Thus, since Falker ClorofiLOG and </w:t>
      </w:r>
      <w:commentRangeStart w:id="13"/>
      <w:r w:rsidRPr="00D25775">
        <w:rPr>
          <w:highlight w:val="yellow"/>
          <w:lang w:val="en-US"/>
        </w:rPr>
        <w:t>SPAD</w:t>
      </w:r>
      <w:commentRangeEnd w:id="13"/>
      <w:r w:rsidR="00DA2068" w:rsidRPr="00D25775">
        <w:rPr>
          <w:rStyle w:val="Refdecomentrio"/>
          <w:lang w:val="en-US"/>
        </w:rPr>
        <w:commentReference w:id="13"/>
      </w:r>
      <w:r w:rsidRPr="0007243A">
        <w:rPr>
          <w:lang w:val="en-US"/>
        </w:rPr>
        <w:t xml:space="preserve"> use the same measurement scale </w:t>
      </w:r>
      <w:r w:rsidRPr="001E4EA0">
        <w:rPr>
          <w:lang w:val="en-US"/>
        </w:rPr>
        <w:t>(Barbieri Junior et al.</w:t>
      </w:r>
      <w:r w:rsidR="00315C32" w:rsidRPr="001E4EA0">
        <w:rPr>
          <w:lang w:val="en-US"/>
        </w:rPr>
        <w:t>,</w:t>
      </w:r>
      <w:r w:rsidRPr="001E4EA0">
        <w:rPr>
          <w:lang w:val="en-US"/>
        </w:rPr>
        <w:t xml:space="preserve"> 2012), com</w:t>
      </w:r>
      <w:r w:rsidRPr="00287A24">
        <w:rPr>
          <w:lang w:val="en-US"/>
        </w:rPr>
        <w:t xml:space="preserve">parisons were made using the </w:t>
      </w:r>
      <w:r w:rsidRPr="00D25775">
        <w:rPr>
          <w:highlight w:val="yellow"/>
          <w:lang w:val="en-US"/>
        </w:rPr>
        <w:t>SPAD scale</w:t>
      </w:r>
      <w:r w:rsidRPr="0007243A">
        <w:rPr>
          <w:lang w:val="en-US"/>
        </w:rPr>
        <w:t xml:space="preserve">. According </w:t>
      </w:r>
      <w:r w:rsidRPr="001E4EA0">
        <w:rPr>
          <w:lang w:val="en-US"/>
        </w:rPr>
        <w:t>to Argenta et al. (2001),</w:t>
      </w:r>
      <w:r w:rsidRPr="0007243A">
        <w:rPr>
          <w:lang w:val="en-US"/>
        </w:rPr>
        <w:t xml:space="preserve"> SPAD values of 55.3 and 58.0, in the </w:t>
      </w:r>
      <w:proofErr w:type="gramStart"/>
      <w:r w:rsidRPr="0007243A">
        <w:rPr>
          <w:lang w:val="en-US"/>
        </w:rPr>
        <w:t xml:space="preserve">stages </w:t>
      </w:r>
      <w:r w:rsidR="007373A2" w:rsidRPr="00287A24">
        <w:rPr>
          <w:lang w:val="en-US"/>
        </w:rPr>
        <w:t xml:space="preserve"> with</w:t>
      </w:r>
      <w:proofErr w:type="gramEnd"/>
      <w:r w:rsidRPr="009922E7">
        <w:rPr>
          <w:lang w:val="en-US"/>
        </w:rPr>
        <w:t xml:space="preserve"> 10 </w:t>
      </w:r>
      <w:r w:rsidR="007373A2" w:rsidRPr="009922E7">
        <w:rPr>
          <w:lang w:val="en-US"/>
        </w:rPr>
        <w:t>and</w:t>
      </w:r>
      <w:r w:rsidRPr="009922E7">
        <w:rPr>
          <w:lang w:val="en-US"/>
        </w:rPr>
        <w:t xml:space="preserve"> 11 fully expanded leaves and kernel development, respectively, represent adequate levels of foliar nitrogen. Th</w:t>
      </w:r>
      <w:r w:rsidR="007373A2" w:rsidRPr="009922E7">
        <w:rPr>
          <w:lang w:val="en-US"/>
        </w:rPr>
        <w:t>erefore</w:t>
      </w:r>
      <w:r w:rsidRPr="009922E7">
        <w:rPr>
          <w:lang w:val="en-US"/>
        </w:rPr>
        <w:t>, the value obtained in th</w:t>
      </w:r>
      <w:r w:rsidR="007373A2" w:rsidRPr="009922E7">
        <w:rPr>
          <w:lang w:val="en-US"/>
        </w:rPr>
        <w:t>e present</w:t>
      </w:r>
      <w:r w:rsidRPr="009922E7">
        <w:rPr>
          <w:lang w:val="en-US"/>
        </w:rPr>
        <w:t xml:space="preserve"> study</w:t>
      </w:r>
      <w:r w:rsidR="007373A2" w:rsidRPr="009922E7">
        <w:rPr>
          <w:lang w:val="en-US"/>
        </w:rPr>
        <w:t xml:space="preserve"> –</w:t>
      </w:r>
      <w:r w:rsidRPr="009922E7">
        <w:rPr>
          <w:lang w:val="en-US"/>
        </w:rPr>
        <w:t xml:space="preserve"> 61 FCI for both </w:t>
      </w:r>
      <w:r w:rsidR="007373A2" w:rsidRPr="009922E7">
        <w:rPr>
          <w:lang w:val="en-US"/>
        </w:rPr>
        <w:t xml:space="preserve">studied </w:t>
      </w:r>
      <w:r w:rsidRPr="009922E7">
        <w:rPr>
          <w:lang w:val="en-US"/>
        </w:rPr>
        <w:t>methodologies</w:t>
      </w:r>
      <w:r w:rsidR="007373A2" w:rsidRPr="009922E7">
        <w:rPr>
          <w:lang w:val="en-US"/>
        </w:rPr>
        <w:t xml:space="preserve"> –</w:t>
      </w:r>
      <w:r w:rsidRPr="009922E7">
        <w:rPr>
          <w:lang w:val="en-US"/>
        </w:rPr>
        <w:t xml:space="preserve">, can be considered satisfactory. </w:t>
      </w:r>
    </w:p>
    <w:p w14:paraId="03ADC15E" w14:textId="5BC99C60" w:rsidR="001F78DF" w:rsidRPr="001E4EA0" w:rsidRDefault="00D310AF">
      <w:pPr>
        <w:spacing w:line="480" w:lineRule="auto"/>
        <w:ind w:firstLine="567"/>
        <w:jc w:val="both"/>
        <w:rPr>
          <w:rFonts w:eastAsiaTheme="minorEastAsia"/>
          <w:lang w:val="en-US"/>
        </w:rPr>
      </w:pPr>
      <w:r w:rsidRPr="009922E7">
        <w:rPr>
          <w:lang w:val="en-US"/>
        </w:rPr>
        <w:t>For the variables related to ear (NBE, EL, ED, NKR, NRE, CD, KL,</w:t>
      </w:r>
      <w:r w:rsidR="007373A2" w:rsidRPr="009922E7">
        <w:rPr>
          <w:lang w:val="en-US"/>
        </w:rPr>
        <w:t xml:space="preserve"> and</w:t>
      </w:r>
      <w:r w:rsidRPr="009922E7">
        <w:rPr>
          <w:lang w:val="en-US"/>
        </w:rPr>
        <w:t xml:space="preserve"> NKE), the values obtained were mostly equal to or higher than those reported </w:t>
      </w:r>
      <w:r w:rsidRPr="001E4EA0">
        <w:rPr>
          <w:lang w:val="en-US"/>
        </w:rPr>
        <w:t xml:space="preserve">by Souza et al. (2016a). To be </w:t>
      </w:r>
      <w:r w:rsidR="007373A2" w:rsidRPr="001E4EA0">
        <w:rPr>
          <w:lang w:val="en-US"/>
        </w:rPr>
        <w:t>within market</w:t>
      </w:r>
      <w:r w:rsidRPr="001E4EA0">
        <w:rPr>
          <w:lang w:val="en-US"/>
        </w:rPr>
        <w:t xml:space="preserve"> standard</w:t>
      </w:r>
      <w:r w:rsidR="007373A2" w:rsidRPr="001E4EA0">
        <w:rPr>
          <w:lang w:val="en-US"/>
        </w:rPr>
        <w:t>s</w:t>
      </w:r>
      <w:r w:rsidRPr="001E4EA0">
        <w:rPr>
          <w:lang w:val="en-US"/>
        </w:rPr>
        <w:t xml:space="preserve">, ears of sweet corn should have minimum EL and ED of 15 cm and 30 mm, respectively (Albuquerque et al., 2008). </w:t>
      </w:r>
      <w:r w:rsidR="007373A2" w:rsidRPr="001E4EA0">
        <w:rPr>
          <w:lang w:val="en-US"/>
        </w:rPr>
        <w:t>In the present work</w:t>
      </w:r>
      <w:r w:rsidRPr="001E4EA0">
        <w:rPr>
          <w:lang w:val="en-US"/>
        </w:rPr>
        <w:t xml:space="preserve">, ears evaluated were </w:t>
      </w:r>
      <w:r w:rsidR="007373A2" w:rsidRPr="001E4EA0">
        <w:rPr>
          <w:lang w:val="en-US"/>
        </w:rPr>
        <w:t>within</w:t>
      </w:r>
      <w:r w:rsidRPr="001E4EA0">
        <w:rPr>
          <w:lang w:val="en-US"/>
        </w:rPr>
        <w:t xml:space="preserve"> this standard since they </w:t>
      </w:r>
      <w:r w:rsidR="007373A2" w:rsidRPr="001E4EA0">
        <w:rPr>
          <w:lang w:val="en-US"/>
        </w:rPr>
        <w:t>showed</w:t>
      </w:r>
      <w:r w:rsidRPr="001E4EA0">
        <w:rPr>
          <w:lang w:val="en-US"/>
        </w:rPr>
        <w:t xml:space="preserve"> mean EL and ED equal to 19.4 cm and 47.8 mm, respectively.</w:t>
      </w:r>
    </w:p>
    <w:p w14:paraId="3BDFF589" w14:textId="61F3D867" w:rsidR="001F78DF" w:rsidRPr="009922E7" w:rsidRDefault="00D310AF">
      <w:pPr>
        <w:spacing w:line="480" w:lineRule="auto"/>
        <w:ind w:firstLine="567"/>
        <w:jc w:val="both"/>
        <w:rPr>
          <w:rFonts w:eastAsiaTheme="minorEastAsia"/>
          <w:lang w:val="en-US"/>
        </w:rPr>
      </w:pPr>
      <w:r w:rsidRPr="001E4EA0">
        <w:rPr>
          <w:rFonts w:eastAsiaTheme="minorEastAsia"/>
          <w:lang w:val="en-US"/>
        </w:rPr>
        <w:t xml:space="preserve">For EY, high values were observed, with 26.6 </w:t>
      </w:r>
      <w:r w:rsidR="00D6219E" w:rsidRPr="001E4EA0">
        <w:rPr>
          <w:rFonts w:eastAsiaTheme="minorEastAsia"/>
          <w:lang w:val="en-US"/>
        </w:rPr>
        <w:t>Mg</w:t>
      </w:r>
      <w:r w:rsidRPr="001E4EA0">
        <w:rPr>
          <w:rFonts w:eastAsiaTheme="minorEastAsia"/>
          <w:lang w:val="en-US"/>
        </w:rPr>
        <w:t xml:space="preserve"> ha</w:t>
      </w:r>
      <w:r w:rsidRPr="001E4EA0">
        <w:rPr>
          <w:rFonts w:eastAsiaTheme="minorEastAsia"/>
          <w:vertAlign w:val="superscript"/>
          <w:lang w:val="en-US"/>
        </w:rPr>
        <w:t>-1</w:t>
      </w:r>
      <w:r w:rsidR="00D6219E" w:rsidRPr="001E4EA0">
        <w:rPr>
          <w:rFonts w:eastAsiaTheme="minorEastAsia"/>
          <w:lang w:val="en-US"/>
        </w:rPr>
        <w:t xml:space="preserve"> mean value</w:t>
      </w:r>
      <w:r w:rsidRPr="001E4EA0">
        <w:rPr>
          <w:rFonts w:eastAsiaTheme="minorEastAsia"/>
          <w:lang w:val="en-US"/>
        </w:rPr>
        <w:t>. This value exceeds th</w:t>
      </w:r>
      <w:r w:rsidR="00B36C00" w:rsidRPr="001E4EA0">
        <w:rPr>
          <w:rFonts w:eastAsiaTheme="minorEastAsia"/>
          <w:lang w:val="en-US"/>
        </w:rPr>
        <w:t>ose</w:t>
      </w:r>
      <w:r w:rsidRPr="001E4EA0">
        <w:rPr>
          <w:rFonts w:eastAsiaTheme="minorEastAsia"/>
          <w:lang w:val="en-US"/>
        </w:rPr>
        <w:t xml:space="preserve"> reported by Luz et al. (2014), who obtained means ranging from 14.32 to 24.38 </w:t>
      </w:r>
      <w:r w:rsidR="00B36C00" w:rsidRPr="001E4EA0">
        <w:rPr>
          <w:rFonts w:eastAsiaTheme="minorEastAsia"/>
          <w:lang w:val="en-US"/>
        </w:rPr>
        <w:t>Mg</w:t>
      </w:r>
      <w:r w:rsidRPr="001E4EA0">
        <w:rPr>
          <w:rFonts w:eastAsiaTheme="minorEastAsia"/>
          <w:lang w:val="en-US"/>
        </w:rPr>
        <w:t xml:space="preserve"> ha</w:t>
      </w:r>
      <w:r w:rsidRPr="001E4EA0">
        <w:rPr>
          <w:rFonts w:eastAsiaTheme="minorEastAsia"/>
          <w:vertAlign w:val="superscript"/>
          <w:lang w:val="en-US"/>
        </w:rPr>
        <w:t>-1</w:t>
      </w:r>
      <w:r w:rsidRPr="001E4EA0">
        <w:rPr>
          <w:rFonts w:eastAsiaTheme="minorEastAsia"/>
          <w:lang w:val="en-US"/>
        </w:rPr>
        <w:t>. High</w:t>
      </w:r>
      <w:r w:rsidR="00B36C00" w:rsidRPr="001E4EA0">
        <w:rPr>
          <w:rFonts w:eastAsiaTheme="minorEastAsia"/>
          <w:lang w:val="en-US"/>
        </w:rPr>
        <w:t>-</w:t>
      </w:r>
      <w:r w:rsidRPr="001E4EA0">
        <w:rPr>
          <w:rFonts w:eastAsiaTheme="minorEastAsia"/>
          <w:lang w:val="en-US"/>
        </w:rPr>
        <w:t>ear and grain yields generate benefits for both farmer and industry (Luz et al.</w:t>
      </w:r>
      <w:r w:rsidR="00315C32" w:rsidRPr="001E4EA0">
        <w:rPr>
          <w:rFonts w:eastAsiaTheme="minorEastAsia"/>
          <w:lang w:val="en-US"/>
        </w:rPr>
        <w:t>,</w:t>
      </w:r>
      <w:r w:rsidRPr="001E4EA0">
        <w:rPr>
          <w:rFonts w:eastAsiaTheme="minorEastAsia"/>
          <w:lang w:val="en-US"/>
        </w:rPr>
        <w:t xml:space="preserve"> 2014). High</w:t>
      </w:r>
      <w:r w:rsidR="00B36C00" w:rsidRPr="001E4EA0">
        <w:rPr>
          <w:rFonts w:eastAsiaTheme="minorEastAsia"/>
          <w:lang w:val="en-US"/>
        </w:rPr>
        <w:t>-</w:t>
      </w:r>
      <w:r w:rsidRPr="001E4EA0">
        <w:rPr>
          <w:rFonts w:eastAsiaTheme="minorEastAsia"/>
          <w:lang w:val="en-US"/>
        </w:rPr>
        <w:t xml:space="preserve">BIO production was also obtained, with of 90.4 </w:t>
      </w:r>
      <w:r w:rsidR="00B36C00" w:rsidRPr="001E4EA0">
        <w:rPr>
          <w:rFonts w:eastAsiaTheme="minorEastAsia"/>
          <w:lang w:val="en-US"/>
        </w:rPr>
        <w:t>Mg</w:t>
      </w:r>
      <w:r w:rsidRPr="001E4EA0">
        <w:rPr>
          <w:rFonts w:eastAsiaTheme="minorEastAsia"/>
          <w:lang w:val="en-US"/>
        </w:rPr>
        <w:t xml:space="preserve"> ha</w:t>
      </w:r>
      <w:r w:rsidRPr="001E4EA0">
        <w:rPr>
          <w:rFonts w:eastAsiaTheme="minorEastAsia"/>
          <w:vertAlign w:val="superscript"/>
          <w:lang w:val="en-US"/>
        </w:rPr>
        <w:t>-1</w:t>
      </w:r>
      <w:r w:rsidR="00B36C00" w:rsidRPr="001E4EA0">
        <w:rPr>
          <w:rFonts w:eastAsiaTheme="minorEastAsia"/>
          <w:lang w:val="en-US"/>
        </w:rPr>
        <w:t xml:space="preserve"> mean value</w:t>
      </w:r>
      <w:r w:rsidRPr="001E4EA0">
        <w:rPr>
          <w:rFonts w:eastAsiaTheme="minorEastAsia"/>
          <w:lang w:val="en-US"/>
        </w:rPr>
        <w:t xml:space="preserve">. This </w:t>
      </w:r>
      <w:r w:rsidR="00B36C00" w:rsidRPr="001E4EA0">
        <w:rPr>
          <w:rFonts w:eastAsiaTheme="minorEastAsia"/>
          <w:lang w:val="en-US"/>
        </w:rPr>
        <w:t>result can be</w:t>
      </w:r>
      <w:r w:rsidR="00B36C00" w:rsidRPr="009922E7">
        <w:rPr>
          <w:rFonts w:eastAsiaTheme="minorEastAsia"/>
          <w:lang w:val="en-US"/>
        </w:rPr>
        <w:t xml:space="preserve"> </w:t>
      </w:r>
      <w:r w:rsidR="00B36C00" w:rsidRPr="009922E7">
        <w:rPr>
          <w:rFonts w:eastAsiaTheme="minorEastAsia"/>
          <w:lang w:val="en-US"/>
        </w:rPr>
        <w:lastRenderedPageBreak/>
        <w:t xml:space="preserve">attributed </w:t>
      </w:r>
      <w:r w:rsidRPr="009922E7">
        <w:rPr>
          <w:rFonts w:eastAsiaTheme="minorEastAsia"/>
          <w:lang w:val="en-US"/>
        </w:rPr>
        <w:t>to the high vegetative vigor observed and the relatively high</w:t>
      </w:r>
      <w:r w:rsidR="00B36C00" w:rsidRPr="009922E7">
        <w:rPr>
          <w:rFonts w:eastAsiaTheme="minorEastAsia"/>
          <w:lang w:val="en-US"/>
        </w:rPr>
        <w:t>-</w:t>
      </w:r>
      <w:r w:rsidRPr="009922E7">
        <w:rPr>
          <w:rFonts w:eastAsiaTheme="minorEastAsia"/>
          <w:lang w:val="en-US"/>
        </w:rPr>
        <w:t>plant population used (83,333 plants ha</w:t>
      </w:r>
      <w:r w:rsidRPr="009922E7">
        <w:rPr>
          <w:rFonts w:eastAsiaTheme="minorEastAsia"/>
          <w:vertAlign w:val="superscript"/>
          <w:lang w:val="en-US"/>
        </w:rPr>
        <w:t>-1</w:t>
      </w:r>
      <w:r w:rsidRPr="009922E7">
        <w:rPr>
          <w:rFonts w:eastAsiaTheme="minorEastAsia"/>
          <w:lang w:val="en-US"/>
        </w:rPr>
        <w:t>).</w:t>
      </w:r>
    </w:p>
    <w:p w14:paraId="19DB6010" w14:textId="3CA8B430" w:rsidR="001F78DF" w:rsidRPr="009922E7" w:rsidRDefault="00D310AF">
      <w:pPr>
        <w:spacing w:line="480" w:lineRule="auto"/>
        <w:ind w:firstLine="567"/>
        <w:jc w:val="both"/>
        <w:rPr>
          <w:color w:val="000000" w:themeColor="text1"/>
          <w:lang w:val="en-US"/>
        </w:rPr>
      </w:pPr>
      <w:r w:rsidRPr="009922E7">
        <w:rPr>
          <w:color w:val="000000" w:themeColor="text1"/>
          <w:lang w:val="en-US"/>
        </w:rPr>
        <w:t>The WUE obtained (9.29 kg m</w:t>
      </w:r>
      <w:r w:rsidRPr="009922E7">
        <w:rPr>
          <w:color w:val="000000" w:themeColor="text1"/>
          <w:vertAlign w:val="superscript"/>
          <w:lang w:val="en-US"/>
        </w:rPr>
        <w:t>-3</w:t>
      </w:r>
      <w:r w:rsidRPr="009922E7">
        <w:rPr>
          <w:color w:val="000000" w:themeColor="text1"/>
          <w:lang w:val="en-US"/>
        </w:rPr>
        <w:t>) was higher than the highest value (7.04 kg m</w:t>
      </w:r>
      <w:r w:rsidRPr="009922E7">
        <w:rPr>
          <w:color w:val="000000" w:themeColor="text1"/>
          <w:vertAlign w:val="superscript"/>
          <w:lang w:val="en-US"/>
        </w:rPr>
        <w:t>-3</w:t>
      </w:r>
      <w:r w:rsidRPr="009922E7">
        <w:rPr>
          <w:color w:val="000000" w:themeColor="text1"/>
          <w:lang w:val="en-US"/>
        </w:rPr>
        <w:t xml:space="preserve">) obtained </w:t>
      </w:r>
      <w:r w:rsidRPr="001E4EA0">
        <w:rPr>
          <w:color w:val="000000" w:themeColor="text1"/>
          <w:lang w:val="en-US"/>
        </w:rPr>
        <w:t>by Souza et al. (2016b)</w:t>
      </w:r>
      <w:r w:rsidR="00B36C00" w:rsidRPr="001E4EA0">
        <w:rPr>
          <w:color w:val="000000" w:themeColor="text1"/>
          <w:lang w:val="en-US"/>
        </w:rPr>
        <w:t>;</w:t>
      </w:r>
      <w:r w:rsidR="00B36C00" w:rsidRPr="009922E7">
        <w:rPr>
          <w:color w:val="000000" w:themeColor="text1"/>
          <w:lang w:val="en-US"/>
        </w:rPr>
        <w:t xml:space="preserve"> this result</w:t>
      </w:r>
      <w:r w:rsidRPr="009922E7">
        <w:rPr>
          <w:color w:val="000000" w:themeColor="text1"/>
          <w:lang w:val="en-US"/>
        </w:rPr>
        <w:t xml:space="preserve"> probably occurred due to the high</w:t>
      </w:r>
      <w:r w:rsidR="00B36C00" w:rsidRPr="009922E7">
        <w:rPr>
          <w:color w:val="000000" w:themeColor="text1"/>
          <w:lang w:val="en-US"/>
        </w:rPr>
        <w:t>-</w:t>
      </w:r>
      <w:r w:rsidRPr="009922E7">
        <w:rPr>
          <w:color w:val="000000" w:themeColor="text1"/>
          <w:lang w:val="en-US"/>
        </w:rPr>
        <w:t xml:space="preserve">ear yield and </w:t>
      </w:r>
      <w:r w:rsidR="00B36C00" w:rsidRPr="009922E7">
        <w:rPr>
          <w:color w:val="000000" w:themeColor="text1"/>
          <w:lang w:val="en-US"/>
        </w:rPr>
        <w:t xml:space="preserve">to the </w:t>
      </w:r>
      <w:r w:rsidRPr="009922E7">
        <w:rPr>
          <w:color w:val="000000" w:themeColor="text1"/>
          <w:lang w:val="en-US"/>
        </w:rPr>
        <w:t xml:space="preserve">relatively low evapotranspiration during the corn growing cycle, </w:t>
      </w:r>
      <w:r w:rsidR="00B36C00" w:rsidRPr="009922E7">
        <w:rPr>
          <w:color w:val="000000" w:themeColor="text1"/>
          <w:lang w:val="en-US"/>
        </w:rPr>
        <w:t>in addition to</w:t>
      </w:r>
      <w:r w:rsidRPr="009922E7">
        <w:rPr>
          <w:color w:val="000000" w:themeColor="text1"/>
          <w:lang w:val="en-US"/>
        </w:rPr>
        <w:t xml:space="preserve"> the fact that the irrigation scheduling (ET</w:t>
      </w:r>
      <w:r w:rsidRPr="009922E7">
        <w:rPr>
          <w:color w:val="000000" w:themeColor="text1"/>
          <w:vertAlign w:val="subscript"/>
          <w:lang w:val="en-US"/>
        </w:rPr>
        <w:t>c</w:t>
      </w:r>
      <w:r w:rsidRPr="009922E7">
        <w:rPr>
          <w:color w:val="000000" w:themeColor="text1"/>
          <w:lang w:val="en-US"/>
        </w:rPr>
        <w:t xml:space="preserve"> accounting period) started 25 days after sowing.</w:t>
      </w:r>
    </w:p>
    <w:p w14:paraId="100110BE" w14:textId="6F8AAC3D" w:rsidR="001F78DF" w:rsidRPr="009922E7" w:rsidRDefault="00D310AF">
      <w:pPr>
        <w:spacing w:line="480" w:lineRule="auto"/>
        <w:ind w:firstLine="567"/>
        <w:jc w:val="both"/>
        <w:rPr>
          <w:lang w:val="en-US"/>
        </w:rPr>
      </w:pPr>
      <w:r w:rsidRPr="009922E7">
        <w:rPr>
          <w:lang w:val="en-US"/>
        </w:rPr>
        <w:t xml:space="preserve">Although the </w:t>
      </w:r>
      <w:r w:rsidR="00125E69" w:rsidRPr="009922E7">
        <w:rPr>
          <w:lang w:val="en-US"/>
        </w:rPr>
        <w:t>APP</w:t>
      </w:r>
      <w:r w:rsidRPr="009922E7">
        <w:rPr>
          <w:lang w:val="en-US"/>
        </w:rPr>
        <w:t xml:space="preserve"> exhibited </w:t>
      </w:r>
      <w:r w:rsidR="00125E69" w:rsidRPr="009922E7">
        <w:rPr>
          <w:lang w:val="en-US"/>
        </w:rPr>
        <w:t xml:space="preserve">a </w:t>
      </w:r>
      <w:r w:rsidRPr="009922E7">
        <w:rPr>
          <w:lang w:val="en-US"/>
        </w:rPr>
        <w:t>slightly higher</w:t>
      </w:r>
      <w:r w:rsidR="00125E69" w:rsidRPr="009922E7">
        <w:rPr>
          <w:lang w:val="en-US"/>
        </w:rPr>
        <w:t>-</w:t>
      </w:r>
      <w:r w:rsidRPr="009922E7">
        <w:rPr>
          <w:lang w:val="en-US"/>
        </w:rPr>
        <w:t xml:space="preserve">water consumption during the experiment (using temperature and relative humidity), </w:t>
      </w:r>
      <w:r w:rsidR="00125E69" w:rsidRPr="009922E7">
        <w:rPr>
          <w:lang w:val="en-US"/>
        </w:rPr>
        <w:t xml:space="preserve">which was </w:t>
      </w:r>
      <w:r w:rsidRPr="009922E7">
        <w:rPr>
          <w:lang w:val="en-US"/>
        </w:rPr>
        <w:t>8% higher than th</w:t>
      </w:r>
      <w:r w:rsidR="00125E69" w:rsidRPr="009922E7">
        <w:rPr>
          <w:lang w:val="en-US"/>
        </w:rPr>
        <w:t>at used in the</w:t>
      </w:r>
      <w:r w:rsidRPr="009922E7">
        <w:rPr>
          <w:lang w:val="en-US"/>
        </w:rPr>
        <w:t xml:space="preserve"> Bernardo/FAO-56 PM methodology, the results obtained represent an excellent performance for a simplified method. In the simulation using only temperature, water consumption was 19% higher than that recommended by the Bernardo/FAO-56 PM methodology. However, in practical situations, the </w:t>
      </w:r>
      <w:r w:rsidR="00125E69" w:rsidRPr="009922E7">
        <w:rPr>
          <w:lang w:val="en-US"/>
        </w:rPr>
        <w:t xml:space="preserve">applied </w:t>
      </w:r>
      <w:r w:rsidRPr="009922E7">
        <w:rPr>
          <w:lang w:val="en-US"/>
        </w:rPr>
        <w:t xml:space="preserve">irrigation depths can be much higher than those required by the crops. Thus, the IrriMobile </w:t>
      </w:r>
      <w:r w:rsidR="00125E69" w:rsidRPr="009922E7">
        <w:rPr>
          <w:lang w:val="en-US"/>
        </w:rPr>
        <w:t>APP</w:t>
      </w:r>
      <w:r w:rsidRPr="009922E7">
        <w:rPr>
          <w:lang w:val="en-US"/>
        </w:rPr>
        <w:t xml:space="preserve"> represents a low-cost and promising alternative for irrigation scheduling, especially when using temperature and relative humidity data. Future studies can be conducted by evaluating the </w:t>
      </w:r>
      <w:r w:rsidR="00125E69" w:rsidRPr="009922E7">
        <w:rPr>
          <w:lang w:val="en-US"/>
        </w:rPr>
        <w:t>APP</w:t>
      </w:r>
      <w:r w:rsidRPr="009922E7">
        <w:rPr>
          <w:lang w:val="en-US"/>
        </w:rPr>
        <w:t xml:space="preserve"> for other locations and crops.</w:t>
      </w:r>
    </w:p>
    <w:p w14:paraId="13EC1514" w14:textId="35FEA0E3" w:rsidR="001F78DF" w:rsidRPr="009922E7" w:rsidRDefault="00D310AF">
      <w:pPr>
        <w:spacing w:line="480" w:lineRule="auto"/>
        <w:jc w:val="center"/>
        <w:rPr>
          <w:b/>
          <w:lang w:val="en-US"/>
        </w:rPr>
      </w:pPr>
      <w:r w:rsidRPr="009922E7">
        <w:rPr>
          <w:b/>
          <w:lang w:val="en-US"/>
        </w:rPr>
        <w:t>Conclusion</w:t>
      </w:r>
    </w:p>
    <w:p w14:paraId="62F161C0" w14:textId="4ED9299D" w:rsidR="001F78DF" w:rsidRPr="00DC74CF" w:rsidRDefault="00D310AF" w:rsidP="00D25775">
      <w:pPr>
        <w:tabs>
          <w:tab w:val="left" w:pos="709"/>
        </w:tabs>
        <w:spacing w:line="480" w:lineRule="auto"/>
        <w:ind w:firstLine="709"/>
        <w:jc w:val="both"/>
        <w:rPr>
          <w:lang w:val="en-US"/>
        </w:rPr>
      </w:pPr>
      <w:r w:rsidRPr="00DC74CF">
        <w:rPr>
          <w:lang w:val="en-US"/>
        </w:rPr>
        <w:t xml:space="preserve">The IrriMobile </w:t>
      </w:r>
      <w:r w:rsidR="00125E69" w:rsidRPr="00DC74CF">
        <w:rPr>
          <w:lang w:val="en-US"/>
        </w:rPr>
        <w:t>APP</w:t>
      </w:r>
      <w:r w:rsidRPr="00DC74CF">
        <w:rPr>
          <w:lang w:val="en-US"/>
        </w:rPr>
        <w:t xml:space="preserve"> is efficient for </w:t>
      </w:r>
      <w:r w:rsidR="00C806BA">
        <w:rPr>
          <w:lang w:val="en-US"/>
        </w:rPr>
        <w:t xml:space="preserve">the </w:t>
      </w:r>
      <w:r w:rsidRPr="00DC74CF">
        <w:rPr>
          <w:lang w:val="en-US"/>
        </w:rPr>
        <w:t>irrigation scheduling on green corn c</w:t>
      </w:r>
      <w:r w:rsidR="00125E69" w:rsidRPr="00DC74CF">
        <w:rPr>
          <w:lang w:val="en-US"/>
        </w:rPr>
        <w:t>ultivation,</w:t>
      </w:r>
      <w:r w:rsidRPr="00DC74CF">
        <w:rPr>
          <w:lang w:val="en-US"/>
        </w:rPr>
        <w:t xml:space="preserve"> using only air temperature and relative humidity</w:t>
      </w:r>
      <w:r w:rsidR="00125E69" w:rsidRPr="00DC74CF">
        <w:rPr>
          <w:lang w:val="en-US"/>
        </w:rPr>
        <w:t xml:space="preserve"> data</w:t>
      </w:r>
      <w:r w:rsidR="00C806BA">
        <w:rPr>
          <w:lang w:val="en-US"/>
        </w:rPr>
        <w:t xml:space="preserve">, besides </w:t>
      </w:r>
      <w:r w:rsidR="00E20224" w:rsidRPr="00DC74CF">
        <w:rPr>
          <w:lang w:val="en-US"/>
        </w:rPr>
        <w:t xml:space="preserve">information on </w:t>
      </w:r>
      <w:r w:rsidRPr="00DC74CF">
        <w:rPr>
          <w:lang w:val="en-US"/>
        </w:rPr>
        <w:t xml:space="preserve">rainfall. </w:t>
      </w:r>
    </w:p>
    <w:p w14:paraId="6E53EC9B" w14:textId="2D519C85" w:rsidR="001F78DF" w:rsidRPr="00D25775" w:rsidRDefault="00D310AF">
      <w:pPr>
        <w:spacing w:line="480" w:lineRule="auto"/>
        <w:jc w:val="center"/>
        <w:rPr>
          <w:b/>
          <w:lang w:val="en-US"/>
        </w:rPr>
      </w:pPr>
      <w:r w:rsidRPr="00D25775">
        <w:rPr>
          <w:b/>
          <w:lang w:val="en-US"/>
        </w:rPr>
        <w:t>Acknowledgments</w:t>
      </w:r>
    </w:p>
    <w:p w14:paraId="24A8E43B" w14:textId="77777777" w:rsidR="001F78DF" w:rsidRPr="00D25775" w:rsidRDefault="00D310AF">
      <w:pPr>
        <w:spacing w:line="480" w:lineRule="auto"/>
        <w:ind w:firstLine="567"/>
        <w:jc w:val="both"/>
        <w:rPr>
          <w:lang w:val="en-US"/>
        </w:rPr>
      </w:pPr>
      <w:r w:rsidRPr="00D25775">
        <w:rPr>
          <w:lang w:val="en-US"/>
        </w:rPr>
        <w:t xml:space="preserve">To Conselho Nacional de Desenvolvimento Científico e Tecnológico (CNPq), for scholarship to the </w:t>
      </w:r>
      <w:r w:rsidRPr="00D25775">
        <w:rPr>
          <w:highlight w:val="yellow"/>
          <w:lang w:val="en-US"/>
        </w:rPr>
        <w:t xml:space="preserve">first </w:t>
      </w:r>
      <w:commentRangeStart w:id="14"/>
      <w:r w:rsidRPr="00D25775">
        <w:rPr>
          <w:highlight w:val="yellow"/>
          <w:lang w:val="en-US"/>
        </w:rPr>
        <w:t>author</w:t>
      </w:r>
      <w:commentRangeEnd w:id="14"/>
      <w:r w:rsidR="00B718F5" w:rsidRPr="00D25775">
        <w:rPr>
          <w:rStyle w:val="Refdecomentrio"/>
          <w:lang w:val="en-US"/>
        </w:rPr>
        <w:commentReference w:id="14"/>
      </w:r>
      <w:r w:rsidRPr="00D25775">
        <w:rPr>
          <w:lang w:val="en-US"/>
        </w:rPr>
        <w:t>.</w:t>
      </w:r>
    </w:p>
    <w:p w14:paraId="263FA6F1" w14:textId="77777777" w:rsidR="004F2520" w:rsidRDefault="004F2520">
      <w:pPr>
        <w:spacing w:line="480" w:lineRule="auto"/>
        <w:ind w:firstLine="567"/>
        <w:jc w:val="both"/>
        <w:rPr>
          <w:lang w:val="en-US"/>
        </w:rPr>
        <w:sectPr w:rsidR="004F2520" w:rsidSect="007E25E2">
          <w:pgSz w:w="11906" w:h="16838"/>
          <w:pgMar w:top="1418" w:right="1418" w:bottom="1418" w:left="1418" w:header="0" w:footer="709" w:gutter="0"/>
          <w:lnNumType w:countBy="1" w:distance="567" w:restart="continuous"/>
          <w:cols w:space="720"/>
          <w:formProt w:val="0"/>
          <w:titlePg/>
          <w:docGrid w:linePitch="360" w:charSpace="4096"/>
        </w:sectPr>
      </w:pPr>
    </w:p>
    <w:p w14:paraId="7E4870E3" w14:textId="77777777" w:rsidR="001F78DF" w:rsidRPr="00B47C4A" w:rsidRDefault="00D310AF">
      <w:pPr>
        <w:spacing w:line="480" w:lineRule="auto"/>
        <w:jc w:val="center"/>
        <w:rPr>
          <w:b/>
        </w:rPr>
      </w:pPr>
      <w:r w:rsidRPr="00B47C4A">
        <w:rPr>
          <w:b/>
        </w:rPr>
        <w:lastRenderedPageBreak/>
        <w:t>References</w:t>
      </w:r>
    </w:p>
    <w:p w14:paraId="08A0590E" w14:textId="03FBE44D" w:rsidR="003C7EB1" w:rsidRPr="003C7EB1" w:rsidRDefault="003C7EB1">
      <w:pPr>
        <w:spacing w:line="480" w:lineRule="auto"/>
        <w:jc w:val="both"/>
      </w:pPr>
      <w:r w:rsidRPr="003C7EB1">
        <w:t xml:space="preserve">ALBUQUERQUE, C.J.B.; PINHO, R.G. von; BORGES, I.D.; SOUZA FILHO, A.X. de; FIORINI, I.V.A. Desempenho de híbridos experimentais e comerciais de milho para produção de milho verde. </w:t>
      </w:r>
      <w:r w:rsidRPr="003C7EB1">
        <w:rPr>
          <w:b/>
        </w:rPr>
        <w:t>Ciência e Agrotecnologia</w:t>
      </w:r>
      <w:r w:rsidRPr="003C7EB1">
        <w:t>, v.32, p.768-775, 2008. DOI: https://doi.org/10.1590/S1413-70542008000300010.</w:t>
      </w:r>
    </w:p>
    <w:p w14:paraId="0A852F5A" w14:textId="3DD6F8BB" w:rsidR="003C7EB1" w:rsidRPr="003C7EB1" w:rsidRDefault="003C7EB1">
      <w:pPr>
        <w:spacing w:line="480" w:lineRule="auto"/>
        <w:jc w:val="both"/>
      </w:pPr>
      <w:r w:rsidRPr="003C7EB1">
        <w:rPr>
          <w:lang w:val="en-US"/>
        </w:rPr>
        <w:t xml:space="preserve">ALLEN, R.G.; PEREIRA, L.S.; RAES, D.; SMITH, M. </w:t>
      </w:r>
      <w:r w:rsidRPr="003C7EB1">
        <w:rPr>
          <w:b/>
          <w:lang w:val="en-US"/>
        </w:rPr>
        <w:t>Crop evapotranspiration</w:t>
      </w:r>
      <w:r w:rsidRPr="007140C8">
        <w:rPr>
          <w:lang w:val="en-US"/>
        </w:rPr>
        <w:t>: guidelines for computing crop water requirements</w:t>
      </w:r>
      <w:r w:rsidRPr="003C7EB1">
        <w:t>Rome: FAO, 1998. 297p. (</w:t>
      </w:r>
      <w:r w:rsidRPr="003C7EB1">
        <w:rPr>
          <w:lang w:val="en-US"/>
        </w:rPr>
        <w:t xml:space="preserve">FAO. Irrigation and drainage paper, 56). </w:t>
      </w:r>
      <w:commentRangeStart w:id="15"/>
      <w:commentRangeEnd w:id="15"/>
      <w:r w:rsidRPr="003C7EB1">
        <w:rPr>
          <w:rStyle w:val="Refdecomentrio"/>
          <w:lang w:val="en-US"/>
        </w:rPr>
        <w:commentReference w:id="15"/>
      </w:r>
    </w:p>
    <w:p w14:paraId="32764B31" w14:textId="7009203B" w:rsidR="003C7EB1" w:rsidRPr="003C7EB1" w:rsidRDefault="003C7EB1">
      <w:pPr>
        <w:spacing w:line="480" w:lineRule="auto"/>
        <w:jc w:val="both"/>
      </w:pPr>
      <w:r w:rsidRPr="003C7EB1">
        <w:t xml:space="preserve">ANA. Agência Nacional de Águas (Brasil). </w:t>
      </w:r>
      <w:commentRangeStart w:id="16"/>
      <w:r w:rsidRPr="003C7EB1">
        <w:rPr>
          <w:b/>
        </w:rPr>
        <w:t>Atlas irrigação</w:t>
      </w:r>
      <w:r w:rsidRPr="007140C8">
        <w:t>: uso da água na agricultura irrigada.</w:t>
      </w:r>
      <w:commentRangeEnd w:id="16"/>
      <w:r w:rsidRPr="003C7EB1">
        <w:rPr>
          <w:rStyle w:val="Refdecomentrio"/>
          <w:lang w:val="en-US"/>
        </w:rPr>
        <w:commentReference w:id="16"/>
      </w:r>
      <w:r w:rsidRPr="003C7EB1">
        <w:t xml:space="preserve"> Brasília, 2017. 86p.</w:t>
      </w:r>
    </w:p>
    <w:p w14:paraId="7F2F52D1" w14:textId="6AEE5562" w:rsidR="003C7EB1" w:rsidRPr="003C7EB1" w:rsidRDefault="003C7EB1">
      <w:pPr>
        <w:spacing w:line="480" w:lineRule="auto"/>
        <w:jc w:val="both"/>
      </w:pPr>
      <w:r w:rsidRPr="003C7EB1">
        <w:t xml:space="preserve">ANA. Agência Nacional de Águas (Brasil). </w:t>
      </w:r>
      <w:commentRangeStart w:id="17"/>
      <w:r w:rsidRPr="003C7EB1">
        <w:rPr>
          <w:b/>
        </w:rPr>
        <w:t>Conjuntura dos recursos hídricos</w:t>
      </w:r>
      <w:r w:rsidRPr="007140C8">
        <w:t>: informe 2016</w:t>
      </w:r>
      <w:r w:rsidRPr="003C7EB1">
        <w:t xml:space="preserve">. Brasília, 2016. </w:t>
      </w:r>
      <w:commentRangeEnd w:id="17"/>
      <w:r w:rsidRPr="003C7EB1">
        <w:rPr>
          <w:rStyle w:val="Refdecomentrio"/>
          <w:lang w:val="en-US"/>
        </w:rPr>
        <w:commentReference w:id="17"/>
      </w:r>
      <w:r w:rsidRPr="003C7EB1">
        <w:t>95p.</w:t>
      </w:r>
    </w:p>
    <w:p w14:paraId="558908B8" w14:textId="77777777" w:rsidR="003C7EB1" w:rsidRPr="003C7EB1" w:rsidRDefault="003C7EB1">
      <w:pPr>
        <w:spacing w:line="480" w:lineRule="auto"/>
        <w:jc w:val="both"/>
      </w:pPr>
      <w:r w:rsidRPr="003C7EB1">
        <w:t xml:space="preserve">ARGENTA, G.; SILVA, P.R.F. da; BORTOLINI, C.G. Clorofila na folha como indicador do nível de nitrogênio em cereais. </w:t>
      </w:r>
      <w:r w:rsidRPr="003C7EB1">
        <w:rPr>
          <w:b/>
        </w:rPr>
        <w:t>Ciência Rural</w:t>
      </w:r>
      <w:r w:rsidRPr="003C7EB1">
        <w:t>, v.31, p.715-722, 2001. DOI: https://doi.org/10.1590/S0103-84782001000400027.</w:t>
      </w:r>
    </w:p>
    <w:p w14:paraId="05207129" w14:textId="544E82B7" w:rsidR="003C7EB1" w:rsidRPr="003C7EB1" w:rsidRDefault="003C7EB1">
      <w:pPr>
        <w:spacing w:line="480" w:lineRule="auto"/>
        <w:jc w:val="both"/>
        <w:rPr>
          <w:lang w:val="en-US"/>
        </w:rPr>
      </w:pPr>
      <w:r w:rsidRPr="003C7EB1">
        <w:t>BALLESTEROS, R.; ORTEGA, J.F.; MORENO, M.A</w:t>
      </w:r>
      <w:r w:rsidRPr="003C7EB1">
        <w:rPr>
          <w:lang w:val="en-US"/>
        </w:rPr>
        <w:t xml:space="preserve">. FORETo: new software for reference evapotranspiration forecasting. </w:t>
      </w:r>
      <w:r w:rsidRPr="003C7EB1">
        <w:rPr>
          <w:b/>
          <w:lang w:val="en-US"/>
        </w:rPr>
        <w:t>Journal of Arid Environments</w:t>
      </w:r>
      <w:r w:rsidRPr="003C7EB1">
        <w:rPr>
          <w:lang w:val="en-US"/>
        </w:rPr>
        <w:t>, v.124, p.128-141, 2016. DOI: https://doi.org/10.1016/j.jaridenv.2015.08.006.</w:t>
      </w:r>
    </w:p>
    <w:p w14:paraId="48A1DE1A" w14:textId="1C6B710B" w:rsidR="003C7EB1" w:rsidRPr="003C7EB1" w:rsidRDefault="003C7EB1">
      <w:pPr>
        <w:spacing w:line="480" w:lineRule="auto"/>
        <w:jc w:val="both"/>
      </w:pPr>
      <w:r w:rsidRPr="003C7EB1">
        <w:t xml:space="preserve">BARBIERI JUNIOR, É.; ROSSIELLO, R.O.P.; SILVA, R.V.M.M.; RIBEIRO, R.C.; FROTA MORENZ, M.J.F. Um novo clorofilômetro para estimar os teores de clorofila em folhas do capim Tifton 85. </w:t>
      </w:r>
      <w:r w:rsidRPr="003C7EB1">
        <w:rPr>
          <w:b/>
        </w:rPr>
        <w:t>Ciência Rural</w:t>
      </w:r>
      <w:r w:rsidRPr="003C7EB1">
        <w:t>, v.42, p.2242-2245, 2012. DOI: https://doi.org/10.1590/S0103-84782012005000109.</w:t>
      </w:r>
    </w:p>
    <w:p w14:paraId="04D26BBB" w14:textId="43A362EA" w:rsidR="003C7EB1" w:rsidRPr="003C7EB1" w:rsidRDefault="003C7EB1">
      <w:pPr>
        <w:spacing w:line="480" w:lineRule="auto"/>
        <w:jc w:val="both"/>
        <w:rPr>
          <w:lang w:val="en-US"/>
        </w:rPr>
      </w:pPr>
      <w:r w:rsidRPr="003C7EB1">
        <w:t xml:space="preserve">BERNARDO, S.; SOARES, A.A.; MANTOVANI, E.C. </w:t>
      </w:r>
      <w:r w:rsidRPr="003C7EB1">
        <w:rPr>
          <w:b/>
        </w:rPr>
        <w:t>Manual de irrigação</w:t>
      </w:r>
      <w:r w:rsidRPr="003C7EB1">
        <w:t xml:space="preserve">. </w:t>
      </w:r>
      <w:r w:rsidRPr="003C7EB1">
        <w:rPr>
          <w:lang w:val="en-US"/>
        </w:rPr>
        <w:t>8.ed. Viçosa: UFV, 2006. 625p.</w:t>
      </w:r>
    </w:p>
    <w:p w14:paraId="177BA812" w14:textId="77777777" w:rsidR="003C7EB1" w:rsidRPr="003C7EB1" w:rsidRDefault="003C7EB1">
      <w:pPr>
        <w:spacing w:line="480" w:lineRule="auto"/>
        <w:jc w:val="both"/>
      </w:pPr>
      <w:r w:rsidRPr="003C7EB1">
        <w:lastRenderedPageBreak/>
        <w:t xml:space="preserve">DEMÉTRIO, C.S.; FORNASIERI FILHO, D.; CAZETTA, J.O.; CAZETTA, D.A. Desempenho de híbridos de milho submetidos a diferentes espaçamentos e densidades populacionais. </w:t>
      </w:r>
      <w:r w:rsidRPr="003C7EB1">
        <w:rPr>
          <w:b/>
        </w:rPr>
        <w:t>Pesquisa Agropecuária Brasileira</w:t>
      </w:r>
      <w:r w:rsidRPr="003C7EB1">
        <w:t>, v.43, p.1691-1697, 2008. DOI: https://doi.org/10.1590/S0100-204X2008001200008.</w:t>
      </w:r>
    </w:p>
    <w:p w14:paraId="7DEB8AC9" w14:textId="6E1690E8" w:rsidR="003C7EB1" w:rsidRPr="003C7EB1" w:rsidRDefault="003C7EB1">
      <w:pPr>
        <w:spacing w:line="480" w:lineRule="auto"/>
        <w:jc w:val="both"/>
      </w:pPr>
      <w:r w:rsidRPr="003C7EB1">
        <w:t xml:space="preserve">FARINELLI, R.; LEMOS, L.B. Produtividade e eficiência agronômica do milho em função da adubação nitrogenada e manejos de solo. </w:t>
      </w:r>
      <w:r w:rsidRPr="003C7EB1">
        <w:rPr>
          <w:b/>
        </w:rPr>
        <w:t>Revista Brasileira de Milho e Sorgo</w:t>
      </w:r>
      <w:r w:rsidRPr="003C7EB1">
        <w:t>, v.9, p.135-146, 2010. DOI: https://doi.org/10.18512/1980-6477/rbms.v9n2p135-146.</w:t>
      </w:r>
    </w:p>
    <w:p w14:paraId="50382F77" w14:textId="77777777" w:rsidR="003C7EB1" w:rsidRPr="003C7EB1" w:rsidRDefault="003C7EB1">
      <w:pPr>
        <w:spacing w:line="480" w:lineRule="auto"/>
        <w:jc w:val="both"/>
        <w:rPr>
          <w:lang w:val="en-US"/>
        </w:rPr>
      </w:pPr>
      <w:r w:rsidRPr="003C7EB1">
        <w:rPr>
          <w:lang w:val="en-US"/>
        </w:rPr>
        <w:t xml:space="preserve">FERREIRA, L.B.; CUNHA, F.F. da; OLIVEIRA, R.A. de; FERNANDES FILHO, E.I. Estimation of reference evapotranspiration in Brazil with limited meteorological data using ANN and SVM – a new approach. </w:t>
      </w:r>
      <w:r w:rsidRPr="003C7EB1">
        <w:rPr>
          <w:b/>
          <w:lang w:val="en-US"/>
        </w:rPr>
        <w:t>Journal of Hydrology</w:t>
      </w:r>
      <w:r w:rsidRPr="003C7EB1">
        <w:rPr>
          <w:lang w:val="en-US"/>
        </w:rPr>
        <w:t xml:space="preserve">, v.572, p.556-570, 2019. DOI: </w:t>
      </w:r>
      <w:hyperlink r:id="rId19" w:history="1">
        <w:r w:rsidRPr="007140C8">
          <w:rPr>
            <w:rStyle w:val="Hyperlink"/>
          </w:rPr>
          <w:t>https://doi.org/10.1016/j.jhydrol.2019.03.028</w:t>
        </w:r>
      </w:hyperlink>
      <w:r w:rsidRPr="003C7EB1">
        <w:rPr>
          <w:lang w:val="en-US"/>
        </w:rPr>
        <w:t>.</w:t>
      </w:r>
    </w:p>
    <w:p w14:paraId="1681B82F" w14:textId="77777777" w:rsidR="003C7EB1" w:rsidRPr="003C7EB1" w:rsidRDefault="003C7EB1">
      <w:pPr>
        <w:spacing w:line="480" w:lineRule="auto"/>
        <w:jc w:val="both"/>
        <w:rPr>
          <w:lang w:val="en-US"/>
        </w:rPr>
      </w:pPr>
      <w:r w:rsidRPr="003C7EB1">
        <w:rPr>
          <w:lang w:val="en-US"/>
        </w:rPr>
        <w:t>IRRIMOBILE. Available at: &lt;</w:t>
      </w:r>
      <w:hyperlink r:id="rId20" w:history="1">
        <w:r w:rsidRPr="003C7EB1">
          <w:rPr>
            <w:rStyle w:val="Hyperlink"/>
          </w:rPr>
          <w:t>https://play.google.com/store/apps/details?id=br.com.irrimobile.irrimobile</w:t>
        </w:r>
      </w:hyperlink>
      <w:r w:rsidRPr="003C7EB1">
        <w:rPr>
          <w:lang w:val="en-US"/>
        </w:rPr>
        <w:t>&gt;. Accessed on: May 20 2020.</w:t>
      </w:r>
    </w:p>
    <w:p w14:paraId="09838F49" w14:textId="77777777" w:rsidR="003C7EB1" w:rsidRPr="003C7EB1" w:rsidRDefault="003C7EB1">
      <w:pPr>
        <w:spacing w:line="480" w:lineRule="auto"/>
        <w:jc w:val="both"/>
      </w:pPr>
      <w:r w:rsidRPr="003C7EB1">
        <w:rPr>
          <w:lang w:val="en-US"/>
        </w:rPr>
        <w:t xml:space="preserve">KUMAR, M.; RAGHUWANSHI, N.S.; SINGH, R. Artificial neural networks approach in evapotranspiration modeling: a review. </w:t>
      </w:r>
      <w:r w:rsidRPr="003C7EB1">
        <w:rPr>
          <w:b/>
        </w:rPr>
        <w:t>Irrigation Science</w:t>
      </w:r>
      <w:r w:rsidRPr="003C7EB1">
        <w:t>, v.29, p.11-25, 2011. DOI: https://doi.org/10.1007/s00271-010-0230-8.</w:t>
      </w:r>
    </w:p>
    <w:p w14:paraId="171C9D71" w14:textId="72C215AE" w:rsidR="003C7EB1" w:rsidRPr="003C7EB1" w:rsidRDefault="003C7EB1">
      <w:pPr>
        <w:spacing w:line="480" w:lineRule="auto"/>
        <w:jc w:val="both"/>
      </w:pPr>
      <w:r w:rsidRPr="003C7EB1">
        <w:t xml:space="preserve">LUZ, J.M.Q.; CAMILO, J.S.; BARBIERI, V.H.B.; RANGEL, R.M.; OLIVEIRA, R.C. Produtividade de genótipos de milho doce e milho verde em função de intervalos de colheita. </w:t>
      </w:r>
      <w:r w:rsidRPr="003C7EB1">
        <w:rPr>
          <w:b/>
        </w:rPr>
        <w:t>Horticultura Brasileira</w:t>
      </w:r>
      <w:r w:rsidRPr="003C7EB1">
        <w:t>, v.32, p.163-167, 2014. DOI: https://doi.org/10.1590/S0102-05362014000200007.</w:t>
      </w:r>
    </w:p>
    <w:p w14:paraId="3FD0BB30" w14:textId="5243AC6E" w:rsidR="003C7EB1" w:rsidRPr="003C7EB1" w:rsidRDefault="003C7EB1">
      <w:pPr>
        <w:spacing w:line="480" w:lineRule="auto"/>
        <w:jc w:val="both"/>
        <w:rPr>
          <w:rFonts w:eastAsiaTheme="minorEastAsia"/>
        </w:rPr>
      </w:pPr>
      <w:r w:rsidRPr="003C7EB1">
        <w:rPr>
          <w:rFonts w:eastAsiaTheme="minorEastAsia"/>
        </w:rPr>
        <w:t xml:space="preserve">RIBEIRO, A.C.; GUIMARÃES, P.T.G.; ALVAREZ V., V.H. (Ed.). </w:t>
      </w:r>
      <w:r w:rsidRPr="003C7EB1">
        <w:rPr>
          <w:rFonts w:eastAsiaTheme="minorEastAsia"/>
          <w:b/>
        </w:rPr>
        <w:t>Recomendações para o uso de corretivos e fertilizantes em Minas Gerais</w:t>
      </w:r>
      <w:r w:rsidRPr="007140C8">
        <w:rPr>
          <w:rFonts w:eastAsiaTheme="minorEastAsia"/>
        </w:rPr>
        <w:t>: 5ª Aproximação</w:t>
      </w:r>
      <w:r w:rsidRPr="003C7EB1">
        <w:rPr>
          <w:rFonts w:eastAsiaTheme="minorEastAsia"/>
        </w:rPr>
        <w:t>. Viçosa: Comissão de Fertilidade do Solo do Estado de Minas Gerais, 1999. 359p.</w:t>
      </w:r>
    </w:p>
    <w:p w14:paraId="45A9F0B0" w14:textId="77777777" w:rsidR="003C7EB1" w:rsidRPr="007140C8" w:rsidRDefault="003C7EB1">
      <w:pPr>
        <w:spacing w:line="480" w:lineRule="auto"/>
        <w:jc w:val="both"/>
      </w:pPr>
      <w:r w:rsidRPr="003C7EB1">
        <w:t xml:space="preserve">SOUZA, E.J. de; CUNHA, F.F. da; MAGALHÃES, F.F.; SILVA, T.R. da; SANTOS, O.F. dos. Características da espiga do milho doce produzido sob diferentes lâminas de irrigação e doses </w:t>
      </w:r>
      <w:r w:rsidRPr="003C7EB1">
        <w:lastRenderedPageBreak/>
        <w:t xml:space="preserve">nitrogenadas. </w:t>
      </w:r>
      <w:r w:rsidRPr="003C7EB1">
        <w:rPr>
          <w:b/>
        </w:rPr>
        <w:t>Revista Engenharia na Agricultura</w:t>
      </w:r>
      <w:r w:rsidRPr="003C7EB1">
        <w:t>, v.24, p.50-62, 2016a. DOI: https://doi.org/10.13083/reveng.v24i1.617.</w:t>
      </w:r>
    </w:p>
    <w:p w14:paraId="23835805" w14:textId="77777777" w:rsidR="003C7EB1" w:rsidRPr="003C7EB1" w:rsidRDefault="003C7EB1">
      <w:pPr>
        <w:spacing w:line="480" w:lineRule="auto"/>
        <w:jc w:val="both"/>
      </w:pPr>
      <w:r w:rsidRPr="003C7EB1">
        <w:t xml:space="preserve">SOUZA, E.J.; CUNHA, F.F.; MAGALHÃES, F.F.; SILVA, T.R.; SANTOS, O.F. </w:t>
      </w:r>
      <w:commentRangeStart w:id="18"/>
      <w:r w:rsidRPr="003C7EB1">
        <w:t>Eficiência do uso da água pelo milho doce em diferentes lâminas de irrigação e adubação nitrogenada em cobertura.</w:t>
      </w:r>
      <w:commentRangeEnd w:id="18"/>
      <w:r w:rsidRPr="003C7EB1">
        <w:rPr>
          <w:rStyle w:val="Refdecomentrio"/>
          <w:lang w:val="en-US"/>
        </w:rPr>
        <w:commentReference w:id="18"/>
      </w:r>
      <w:r w:rsidRPr="003C7EB1">
        <w:t xml:space="preserve"> </w:t>
      </w:r>
      <w:r w:rsidRPr="003C7EB1">
        <w:rPr>
          <w:b/>
        </w:rPr>
        <w:t>Revista Brasileira de Agricultura Irrigada</w:t>
      </w:r>
      <w:r w:rsidRPr="003C7EB1">
        <w:t>, v.10, p.750-757, 2016b.</w:t>
      </w:r>
    </w:p>
    <w:p w14:paraId="00D4879F" w14:textId="77777777" w:rsidR="003C7EB1" w:rsidRPr="00D25775" w:rsidRDefault="003C7EB1">
      <w:pPr>
        <w:spacing w:line="480" w:lineRule="auto"/>
        <w:jc w:val="both"/>
        <w:rPr>
          <w:lang w:val="en-US"/>
        </w:rPr>
      </w:pPr>
      <w:r w:rsidRPr="003C7EB1">
        <w:t xml:space="preserve">YASSIN, M.A.; ALAZBA, A.A.; MATTAR, M.A. Artificial </w:t>
      </w:r>
      <w:proofErr w:type="gramStart"/>
      <w:r w:rsidRPr="003C7EB1">
        <w:t>neural networks</w:t>
      </w:r>
      <w:proofErr w:type="gramEnd"/>
      <w:r w:rsidRPr="003C7EB1">
        <w:t xml:space="preserve"> versus gene expression programming for estimating reference evapotranspiration in arid climate. </w:t>
      </w:r>
      <w:r w:rsidRPr="003C7EB1">
        <w:rPr>
          <w:b/>
          <w:lang w:val="en-US"/>
        </w:rPr>
        <w:t>Agricultural Water Management</w:t>
      </w:r>
      <w:r w:rsidRPr="003C7EB1">
        <w:rPr>
          <w:lang w:val="en-US"/>
        </w:rPr>
        <w:t>, v.163, p.110-124, 2016. DOI: https://doi.org/10.1016/j.agwat.2015.09.009.</w:t>
      </w:r>
    </w:p>
    <w:p w14:paraId="14BBD88C" w14:textId="77777777" w:rsidR="005D4241" w:rsidRDefault="005D4241">
      <w:pPr>
        <w:spacing w:line="480" w:lineRule="auto"/>
        <w:jc w:val="both"/>
        <w:rPr>
          <w:lang w:val="en-US"/>
        </w:rPr>
        <w:sectPr w:rsidR="005D4241" w:rsidSect="007E25E2">
          <w:pgSz w:w="11906" w:h="16838"/>
          <w:pgMar w:top="1418" w:right="1418" w:bottom="1418" w:left="1418" w:header="0" w:footer="709" w:gutter="0"/>
          <w:lnNumType w:countBy="1" w:distance="567" w:restart="continuous"/>
          <w:cols w:space="720"/>
          <w:formProt w:val="0"/>
          <w:titlePg/>
          <w:docGrid w:linePitch="360" w:charSpace="4096"/>
        </w:sectPr>
      </w:pPr>
    </w:p>
    <w:p w14:paraId="1A046BA6" w14:textId="77777777" w:rsidR="00672080" w:rsidRPr="0007243A" w:rsidRDefault="00672080">
      <w:pPr>
        <w:spacing w:line="480" w:lineRule="auto"/>
        <w:jc w:val="both"/>
        <w:rPr>
          <w:lang w:val="en-US"/>
        </w:rPr>
      </w:pPr>
    </w:p>
    <w:p w14:paraId="73E0E6FE" w14:textId="3FFC148D" w:rsidR="001F78DF" w:rsidRPr="009922E7" w:rsidRDefault="00D310AF">
      <w:pPr>
        <w:spacing w:line="480" w:lineRule="auto"/>
        <w:jc w:val="both"/>
        <w:rPr>
          <w:lang w:val="en-US"/>
        </w:rPr>
      </w:pPr>
      <w:r w:rsidRPr="0007243A">
        <w:rPr>
          <w:b/>
          <w:lang w:val="en-US"/>
        </w:rPr>
        <w:t>Table 1.</w:t>
      </w:r>
      <w:r w:rsidRPr="00287A24">
        <w:rPr>
          <w:lang w:val="en-US"/>
        </w:rPr>
        <w:t xml:space="preserve"> Available crops and their p, Kc</w:t>
      </w:r>
      <w:r w:rsidR="00D56446" w:rsidRPr="009922E7">
        <w:rPr>
          <w:lang w:val="en-US"/>
        </w:rPr>
        <w:t>,</w:t>
      </w:r>
      <w:r w:rsidRPr="009922E7">
        <w:rPr>
          <w:lang w:val="en-US"/>
        </w:rPr>
        <w:t xml:space="preserve"> and z values, as well as the relative duration of the crop growth phases used by the IrriMobile </w:t>
      </w:r>
      <w:r w:rsidR="00D56446" w:rsidRPr="009922E7">
        <w:rPr>
          <w:lang w:val="en-US"/>
        </w:rPr>
        <w:t>APP</w:t>
      </w:r>
      <w:r w:rsidRPr="009922E7">
        <w:rPr>
          <w:lang w:val="en-US"/>
        </w:rPr>
        <w:t>.</w:t>
      </w:r>
    </w:p>
    <w:tbl>
      <w:tblPr>
        <w:tblW w:w="9072" w:type="dxa"/>
        <w:tblInd w:w="70" w:type="dxa"/>
        <w:tblCellMar>
          <w:left w:w="70" w:type="dxa"/>
          <w:right w:w="70" w:type="dxa"/>
        </w:tblCellMar>
        <w:tblLook w:val="04A0" w:firstRow="1" w:lastRow="0" w:firstColumn="1" w:lastColumn="0" w:noHBand="0" w:noVBand="1"/>
      </w:tblPr>
      <w:tblGrid>
        <w:gridCol w:w="2049"/>
        <w:gridCol w:w="617"/>
        <w:gridCol w:w="679"/>
        <w:gridCol w:w="712"/>
        <w:gridCol w:w="688"/>
        <w:gridCol w:w="782"/>
        <w:gridCol w:w="626"/>
        <w:gridCol w:w="757"/>
        <w:gridCol w:w="762"/>
        <w:gridCol w:w="605"/>
        <w:gridCol w:w="795"/>
      </w:tblGrid>
      <w:tr w:rsidR="001F78DF" w:rsidRPr="009922E7" w14:paraId="1A863B4B" w14:textId="77777777" w:rsidTr="007140C8">
        <w:trPr>
          <w:trHeight w:val="262"/>
        </w:trPr>
        <w:tc>
          <w:tcPr>
            <w:tcW w:w="2048" w:type="dxa"/>
            <w:tcBorders>
              <w:top w:val="single" w:sz="4" w:space="0" w:color="auto"/>
            </w:tcBorders>
            <w:shd w:val="clear" w:color="auto" w:fill="auto"/>
            <w:vAlign w:val="bottom"/>
          </w:tcPr>
          <w:p w14:paraId="160AA200" w14:textId="1392A8EA" w:rsidR="001F78DF" w:rsidRPr="009922E7" w:rsidRDefault="00D310AF">
            <w:pPr>
              <w:rPr>
                <w:bCs/>
                <w:color w:val="000000" w:themeColor="text1"/>
                <w:lang w:val="en-US"/>
              </w:rPr>
            </w:pPr>
            <w:r w:rsidRPr="009922E7">
              <w:rPr>
                <w:bCs/>
                <w:color w:val="000000" w:themeColor="text1"/>
                <w:lang w:val="en-US"/>
              </w:rPr>
              <w:t> </w:t>
            </w:r>
            <w:r w:rsidR="00563F8E" w:rsidRPr="00D25775">
              <w:rPr>
                <w:bCs/>
                <w:color w:val="000000" w:themeColor="text1"/>
                <w:lang w:val="en-US"/>
              </w:rPr>
              <w:t>Crop</w:t>
            </w:r>
          </w:p>
        </w:tc>
        <w:tc>
          <w:tcPr>
            <w:tcW w:w="616" w:type="dxa"/>
            <w:tcBorders>
              <w:top w:val="single" w:sz="4" w:space="0" w:color="00000A"/>
              <w:bottom w:val="single" w:sz="4" w:space="0" w:color="00000A"/>
            </w:tcBorders>
            <w:shd w:val="clear" w:color="auto" w:fill="auto"/>
            <w:vAlign w:val="bottom"/>
          </w:tcPr>
          <w:p w14:paraId="30F59A11" w14:textId="77777777" w:rsidR="001F78DF" w:rsidRPr="009922E7" w:rsidRDefault="00D310AF">
            <w:pPr>
              <w:rPr>
                <w:bCs/>
                <w:color w:val="000000" w:themeColor="text1"/>
                <w:lang w:val="en-US"/>
              </w:rPr>
            </w:pPr>
            <w:r w:rsidRPr="009922E7">
              <w:rPr>
                <w:bCs/>
                <w:color w:val="000000" w:themeColor="text1"/>
                <w:lang w:val="en-US"/>
              </w:rPr>
              <w:t> </w:t>
            </w:r>
          </w:p>
        </w:tc>
        <w:tc>
          <w:tcPr>
            <w:tcW w:w="2079" w:type="dxa"/>
            <w:gridSpan w:val="3"/>
            <w:tcBorders>
              <w:top w:val="single" w:sz="4" w:space="0" w:color="00000A"/>
              <w:bottom w:val="single" w:sz="4" w:space="0" w:color="00000A"/>
            </w:tcBorders>
            <w:shd w:val="clear" w:color="auto" w:fill="auto"/>
            <w:vAlign w:val="bottom"/>
          </w:tcPr>
          <w:p w14:paraId="59243D44" w14:textId="77777777" w:rsidR="001F78DF" w:rsidRPr="00D25775" w:rsidRDefault="00D310AF">
            <w:pPr>
              <w:jc w:val="center"/>
              <w:rPr>
                <w:bCs/>
                <w:color w:val="000000" w:themeColor="text1"/>
                <w:lang w:val="en-US"/>
              </w:rPr>
            </w:pPr>
            <w:r w:rsidRPr="00D25775">
              <w:rPr>
                <w:bCs/>
                <w:color w:val="000000" w:themeColor="text1"/>
                <w:lang w:val="en-US"/>
              </w:rPr>
              <w:t>Kc</w:t>
            </w:r>
          </w:p>
        </w:tc>
        <w:tc>
          <w:tcPr>
            <w:tcW w:w="2927" w:type="dxa"/>
            <w:gridSpan w:val="4"/>
            <w:tcBorders>
              <w:top w:val="single" w:sz="4" w:space="0" w:color="00000A"/>
              <w:bottom w:val="single" w:sz="4" w:space="0" w:color="00000A"/>
            </w:tcBorders>
            <w:shd w:val="clear" w:color="auto" w:fill="auto"/>
            <w:vAlign w:val="bottom"/>
          </w:tcPr>
          <w:p w14:paraId="5E4F314B" w14:textId="77777777" w:rsidR="001F78DF" w:rsidRPr="00D25775" w:rsidRDefault="00D310AF">
            <w:pPr>
              <w:jc w:val="center"/>
              <w:rPr>
                <w:bCs/>
                <w:color w:val="000000" w:themeColor="text1"/>
                <w:lang w:val="en-US"/>
              </w:rPr>
            </w:pPr>
            <w:r w:rsidRPr="00D25775">
              <w:rPr>
                <w:bCs/>
                <w:color w:val="000000" w:themeColor="text1"/>
                <w:lang w:val="en-US"/>
              </w:rPr>
              <w:t>Relative phase duration (%)</w:t>
            </w:r>
          </w:p>
        </w:tc>
        <w:tc>
          <w:tcPr>
            <w:tcW w:w="1400" w:type="dxa"/>
            <w:gridSpan w:val="2"/>
            <w:tcBorders>
              <w:top w:val="single" w:sz="4" w:space="0" w:color="00000A"/>
              <w:bottom w:val="single" w:sz="4" w:space="0" w:color="00000A"/>
            </w:tcBorders>
            <w:shd w:val="clear" w:color="auto" w:fill="auto"/>
            <w:vAlign w:val="bottom"/>
          </w:tcPr>
          <w:p w14:paraId="1F22F10D" w14:textId="77777777" w:rsidR="001F78DF" w:rsidRPr="00D25775" w:rsidRDefault="00D310AF">
            <w:pPr>
              <w:jc w:val="center"/>
              <w:rPr>
                <w:bCs/>
                <w:color w:val="000000" w:themeColor="text1"/>
                <w:lang w:val="en-US"/>
              </w:rPr>
            </w:pPr>
            <w:r w:rsidRPr="00D25775">
              <w:rPr>
                <w:bCs/>
                <w:color w:val="000000" w:themeColor="text1"/>
                <w:lang w:val="en-US"/>
              </w:rPr>
              <w:t>z (cm)</w:t>
            </w:r>
          </w:p>
        </w:tc>
      </w:tr>
      <w:tr w:rsidR="001F78DF" w:rsidRPr="009922E7" w14:paraId="5C2354C3" w14:textId="77777777" w:rsidTr="007140C8">
        <w:trPr>
          <w:trHeight w:val="262"/>
        </w:trPr>
        <w:tc>
          <w:tcPr>
            <w:tcW w:w="2048" w:type="dxa"/>
            <w:tcBorders>
              <w:bottom w:val="single" w:sz="4" w:space="0" w:color="00000A"/>
            </w:tcBorders>
            <w:shd w:val="clear" w:color="auto" w:fill="auto"/>
            <w:vAlign w:val="bottom"/>
          </w:tcPr>
          <w:p w14:paraId="2A9D6F3C" w14:textId="093ACF08" w:rsidR="001F78DF" w:rsidRPr="00D25775" w:rsidRDefault="001F78DF">
            <w:pPr>
              <w:jc w:val="center"/>
              <w:rPr>
                <w:bCs/>
                <w:color w:val="000000" w:themeColor="text1"/>
                <w:lang w:val="en-US"/>
              </w:rPr>
            </w:pPr>
          </w:p>
        </w:tc>
        <w:tc>
          <w:tcPr>
            <w:tcW w:w="616" w:type="dxa"/>
            <w:tcBorders>
              <w:top w:val="single" w:sz="4" w:space="0" w:color="00000A"/>
              <w:bottom w:val="single" w:sz="4" w:space="0" w:color="00000A"/>
            </w:tcBorders>
            <w:shd w:val="clear" w:color="auto" w:fill="auto"/>
            <w:vAlign w:val="bottom"/>
          </w:tcPr>
          <w:p w14:paraId="74C1131B" w14:textId="77777777" w:rsidR="001F78DF" w:rsidRPr="00D25775" w:rsidRDefault="00D310AF">
            <w:pPr>
              <w:jc w:val="center"/>
              <w:rPr>
                <w:bCs/>
                <w:color w:val="000000" w:themeColor="text1"/>
                <w:lang w:val="en-US"/>
              </w:rPr>
            </w:pPr>
            <w:r w:rsidRPr="00D25775">
              <w:rPr>
                <w:bCs/>
                <w:color w:val="000000" w:themeColor="text1"/>
                <w:lang w:val="en-US"/>
              </w:rPr>
              <w:t>p</w:t>
            </w:r>
          </w:p>
        </w:tc>
        <w:tc>
          <w:tcPr>
            <w:tcW w:w="679" w:type="dxa"/>
            <w:tcBorders>
              <w:top w:val="single" w:sz="4" w:space="0" w:color="00000A"/>
              <w:bottom w:val="single" w:sz="4" w:space="0" w:color="00000A"/>
            </w:tcBorders>
            <w:shd w:val="clear" w:color="auto" w:fill="auto"/>
            <w:vAlign w:val="bottom"/>
          </w:tcPr>
          <w:p w14:paraId="2E06E97F" w14:textId="77777777" w:rsidR="001F78DF" w:rsidRPr="00D25775" w:rsidRDefault="00D310AF">
            <w:pPr>
              <w:jc w:val="center"/>
              <w:rPr>
                <w:bCs/>
                <w:color w:val="000000" w:themeColor="text1"/>
                <w:lang w:val="en-US"/>
              </w:rPr>
            </w:pPr>
            <w:r w:rsidRPr="00D25775">
              <w:rPr>
                <w:bCs/>
                <w:color w:val="000000" w:themeColor="text1"/>
                <w:lang w:val="en-US"/>
              </w:rPr>
              <w:t>ini</w:t>
            </w:r>
          </w:p>
        </w:tc>
        <w:tc>
          <w:tcPr>
            <w:tcW w:w="712" w:type="dxa"/>
            <w:tcBorders>
              <w:top w:val="single" w:sz="4" w:space="0" w:color="00000A"/>
              <w:bottom w:val="single" w:sz="4" w:space="0" w:color="00000A"/>
            </w:tcBorders>
            <w:shd w:val="clear" w:color="auto" w:fill="auto"/>
            <w:vAlign w:val="bottom"/>
          </w:tcPr>
          <w:p w14:paraId="5A387C2F" w14:textId="77777777" w:rsidR="001F78DF" w:rsidRPr="00D25775" w:rsidRDefault="00D310AF">
            <w:pPr>
              <w:jc w:val="center"/>
              <w:rPr>
                <w:bCs/>
                <w:color w:val="000000" w:themeColor="text1"/>
                <w:lang w:val="en-US"/>
              </w:rPr>
            </w:pPr>
            <w:r w:rsidRPr="00D25775">
              <w:rPr>
                <w:bCs/>
                <w:color w:val="000000" w:themeColor="text1"/>
                <w:lang w:val="en-US"/>
              </w:rPr>
              <w:t>mid</w:t>
            </w:r>
          </w:p>
        </w:tc>
        <w:tc>
          <w:tcPr>
            <w:tcW w:w="688" w:type="dxa"/>
            <w:tcBorders>
              <w:top w:val="single" w:sz="4" w:space="0" w:color="00000A"/>
              <w:bottom w:val="single" w:sz="4" w:space="0" w:color="00000A"/>
            </w:tcBorders>
            <w:shd w:val="clear" w:color="auto" w:fill="auto"/>
            <w:vAlign w:val="bottom"/>
          </w:tcPr>
          <w:p w14:paraId="4401091D" w14:textId="77777777" w:rsidR="001F78DF" w:rsidRPr="00D25775" w:rsidRDefault="00D310AF">
            <w:pPr>
              <w:jc w:val="center"/>
              <w:rPr>
                <w:bCs/>
                <w:color w:val="000000" w:themeColor="text1"/>
                <w:lang w:val="en-US"/>
              </w:rPr>
            </w:pPr>
            <w:r w:rsidRPr="00D25775">
              <w:rPr>
                <w:bCs/>
                <w:color w:val="000000" w:themeColor="text1"/>
                <w:lang w:val="en-US"/>
              </w:rPr>
              <w:t>end</w:t>
            </w:r>
          </w:p>
        </w:tc>
        <w:tc>
          <w:tcPr>
            <w:tcW w:w="782" w:type="dxa"/>
            <w:tcBorders>
              <w:top w:val="single" w:sz="4" w:space="0" w:color="00000A"/>
              <w:bottom w:val="single" w:sz="4" w:space="0" w:color="00000A"/>
            </w:tcBorders>
            <w:shd w:val="clear" w:color="auto" w:fill="auto"/>
            <w:vAlign w:val="bottom"/>
          </w:tcPr>
          <w:p w14:paraId="76C788E8" w14:textId="77777777" w:rsidR="001F78DF" w:rsidRPr="00D25775" w:rsidRDefault="00D310AF">
            <w:pPr>
              <w:jc w:val="center"/>
              <w:rPr>
                <w:bCs/>
                <w:color w:val="000000" w:themeColor="text1"/>
                <w:lang w:val="en-US"/>
              </w:rPr>
            </w:pPr>
            <w:r w:rsidRPr="00D25775">
              <w:rPr>
                <w:bCs/>
                <w:color w:val="000000" w:themeColor="text1"/>
                <w:lang w:val="en-US"/>
              </w:rPr>
              <w:t>P1</w:t>
            </w:r>
          </w:p>
        </w:tc>
        <w:tc>
          <w:tcPr>
            <w:tcW w:w="626" w:type="dxa"/>
            <w:tcBorders>
              <w:top w:val="single" w:sz="4" w:space="0" w:color="00000A"/>
              <w:bottom w:val="single" w:sz="4" w:space="0" w:color="00000A"/>
            </w:tcBorders>
            <w:shd w:val="clear" w:color="auto" w:fill="auto"/>
            <w:vAlign w:val="bottom"/>
          </w:tcPr>
          <w:p w14:paraId="5FDC1148" w14:textId="77777777" w:rsidR="001F78DF" w:rsidRPr="00D25775" w:rsidRDefault="00D310AF">
            <w:pPr>
              <w:jc w:val="center"/>
              <w:rPr>
                <w:bCs/>
                <w:color w:val="000000" w:themeColor="text1"/>
                <w:lang w:val="en-US"/>
              </w:rPr>
            </w:pPr>
            <w:r w:rsidRPr="00D25775">
              <w:rPr>
                <w:bCs/>
                <w:color w:val="000000" w:themeColor="text1"/>
                <w:lang w:val="en-US"/>
              </w:rPr>
              <w:t>P2</w:t>
            </w:r>
          </w:p>
        </w:tc>
        <w:tc>
          <w:tcPr>
            <w:tcW w:w="757" w:type="dxa"/>
            <w:tcBorders>
              <w:top w:val="single" w:sz="4" w:space="0" w:color="00000A"/>
              <w:bottom w:val="single" w:sz="4" w:space="0" w:color="00000A"/>
            </w:tcBorders>
            <w:shd w:val="clear" w:color="auto" w:fill="auto"/>
            <w:vAlign w:val="bottom"/>
          </w:tcPr>
          <w:p w14:paraId="188FF1AB" w14:textId="77777777" w:rsidR="001F78DF" w:rsidRPr="00D25775" w:rsidRDefault="00D310AF">
            <w:pPr>
              <w:jc w:val="center"/>
              <w:rPr>
                <w:bCs/>
                <w:color w:val="000000" w:themeColor="text1"/>
                <w:lang w:val="en-US"/>
              </w:rPr>
            </w:pPr>
            <w:r w:rsidRPr="00D25775">
              <w:rPr>
                <w:bCs/>
                <w:color w:val="000000" w:themeColor="text1"/>
                <w:lang w:val="en-US"/>
              </w:rPr>
              <w:t>P3</w:t>
            </w:r>
          </w:p>
        </w:tc>
        <w:tc>
          <w:tcPr>
            <w:tcW w:w="762" w:type="dxa"/>
            <w:tcBorders>
              <w:top w:val="single" w:sz="4" w:space="0" w:color="00000A"/>
              <w:bottom w:val="single" w:sz="4" w:space="0" w:color="00000A"/>
            </w:tcBorders>
            <w:shd w:val="clear" w:color="auto" w:fill="auto"/>
            <w:vAlign w:val="bottom"/>
          </w:tcPr>
          <w:p w14:paraId="6536DFEC" w14:textId="77777777" w:rsidR="001F78DF" w:rsidRPr="00D25775" w:rsidRDefault="00D310AF">
            <w:pPr>
              <w:jc w:val="center"/>
              <w:rPr>
                <w:bCs/>
                <w:color w:val="000000" w:themeColor="text1"/>
                <w:lang w:val="en-US"/>
              </w:rPr>
            </w:pPr>
            <w:r w:rsidRPr="00D25775">
              <w:rPr>
                <w:bCs/>
                <w:color w:val="000000" w:themeColor="text1"/>
                <w:lang w:val="en-US"/>
              </w:rPr>
              <w:t>P4</w:t>
            </w:r>
          </w:p>
        </w:tc>
        <w:tc>
          <w:tcPr>
            <w:tcW w:w="605" w:type="dxa"/>
            <w:tcBorders>
              <w:top w:val="single" w:sz="4" w:space="0" w:color="00000A"/>
              <w:bottom w:val="single" w:sz="4" w:space="0" w:color="00000A"/>
            </w:tcBorders>
            <w:shd w:val="clear" w:color="auto" w:fill="auto"/>
            <w:vAlign w:val="bottom"/>
          </w:tcPr>
          <w:p w14:paraId="0539406C" w14:textId="77777777" w:rsidR="001F78DF" w:rsidRPr="00D25775" w:rsidRDefault="00D310AF">
            <w:pPr>
              <w:jc w:val="center"/>
              <w:rPr>
                <w:bCs/>
                <w:color w:val="000000" w:themeColor="text1"/>
                <w:lang w:val="en-US"/>
              </w:rPr>
            </w:pPr>
            <w:r w:rsidRPr="00D25775">
              <w:rPr>
                <w:bCs/>
                <w:color w:val="000000" w:themeColor="text1"/>
                <w:lang w:val="en-US"/>
              </w:rPr>
              <w:t>ini</w:t>
            </w:r>
          </w:p>
        </w:tc>
        <w:tc>
          <w:tcPr>
            <w:tcW w:w="795" w:type="dxa"/>
            <w:tcBorders>
              <w:top w:val="single" w:sz="4" w:space="0" w:color="00000A"/>
              <w:bottom w:val="single" w:sz="4" w:space="0" w:color="00000A"/>
            </w:tcBorders>
            <w:shd w:val="clear" w:color="auto" w:fill="auto"/>
            <w:vAlign w:val="bottom"/>
          </w:tcPr>
          <w:p w14:paraId="006920FE" w14:textId="77777777" w:rsidR="001F78DF" w:rsidRPr="00D25775" w:rsidRDefault="00D310AF">
            <w:pPr>
              <w:jc w:val="center"/>
              <w:rPr>
                <w:bCs/>
                <w:color w:val="000000" w:themeColor="text1"/>
                <w:lang w:val="en-US"/>
              </w:rPr>
            </w:pPr>
            <w:r w:rsidRPr="00D25775">
              <w:rPr>
                <w:bCs/>
                <w:color w:val="000000" w:themeColor="text1"/>
                <w:lang w:val="en-US"/>
              </w:rPr>
              <w:t>end</w:t>
            </w:r>
          </w:p>
        </w:tc>
      </w:tr>
      <w:tr w:rsidR="001F78DF" w:rsidRPr="009922E7" w14:paraId="568F3850" w14:textId="77777777" w:rsidTr="007140C8">
        <w:trPr>
          <w:trHeight w:val="262"/>
        </w:trPr>
        <w:tc>
          <w:tcPr>
            <w:tcW w:w="2048" w:type="dxa"/>
            <w:tcBorders>
              <w:top w:val="single" w:sz="4" w:space="0" w:color="00000A"/>
            </w:tcBorders>
            <w:shd w:val="clear" w:color="auto" w:fill="auto"/>
            <w:vAlign w:val="bottom"/>
          </w:tcPr>
          <w:p w14:paraId="5277A84A" w14:textId="77777777" w:rsidR="001F78DF" w:rsidRPr="00D25775" w:rsidRDefault="00D310AF">
            <w:pPr>
              <w:rPr>
                <w:color w:val="000000" w:themeColor="text1"/>
                <w:lang w:val="en-US"/>
              </w:rPr>
            </w:pPr>
            <w:r w:rsidRPr="00D25775">
              <w:rPr>
                <w:color w:val="000000" w:themeColor="text1"/>
                <w:lang w:val="en-US"/>
              </w:rPr>
              <w:t>Corn (grain)</w:t>
            </w:r>
          </w:p>
        </w:tc>
        <w:tc>
          <w:tcPr>
            <w:tcW w:w="616" w:type="dxa"/>
            <w:tcBorders>
              <w:top w:val="single" w:sz="4" w:space="0" w:color="00000A"/>
            </w:tcBorders>
            <w:shd w:val="clear" w:color="auto" w:fill="auto"/>
            <w:vAlign w:val="bottom"/>
          </w:tcPr>
          <w:p w14:paraId="537FF2E0" w14:textId="77777777" w:rsidR="001F78DF" w:rsidRPr="00D25775" w:rsidRDefault="00D310AF">
            <w:pPr>
              <w:jc w:val="center"/>
              <w:rPr>
                <w:color w:val="000000" w:themeColor="text1"/>
                <w:lang w:val="en-US"/>
              </w:rPr>
            </w:pPr>
            <w:r w:rsidRPr="00D25775">
              <w:rPr>
                <w:color w:val="000000" w:themeColor="text1"/>
                <w:lang w:val="en-US"/>
              </w:rPr>
              <w:t>0.45</w:t>
            </w:r>
          </w:p>
        </w:tc>
        <w:tc>
          <w:tcPr>
            <w:tcW w:w="679" w:type="dxa"/>
            <w:tcBorders>
              <w:top w:val="single" w:sz="4" w:space="0" w:color="00000A"/>
            </w:tcBorders>
            <w:shd w:val="clear" w:color="auto" w:fill="auto"/>
            <w:vAlign w:val="bottom"/>
          </w:tcPr>
          <w:p w14:paraId="6E956CF7"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tcBorders>
              <w:top w:val="single" w:sz="4" w:space="0" w:color="00000A"/>
            </w:tcBorders>
            <w:shd w:val="clear" w:color="auto" w:fill="auto"/>
            <w:vAlign w:val="bottom"/>
          </w:tcPr>
          <w:p w14:paraId="758227A7" w14:textId="77777777" w:rsidR="001F78DF" w:rsidRPr="00D25775" w:rsidRDefault="00D310AF">
            <w:pPr>
              <w:jc w:val="center"/>
              <w:rPr>
                <w:color w:val="000000" w:themeColor="text1"/>
                <w:lang w:val="en-US"/>
              </w:rPr>
            </w:pPr>
            <w:r w:rsidRPr="00D25775">
              <w:rPr>
                <w:color w:val="000000" w:themeColor="text1"/>
                <w:lang w:val="en-US"/>
              </w:rPr>
              <w:t>1.20</w:t>
            </w:r>
          </w:p>
        </w:tc>
        <w:tc>
          <w:tcPr>
            <w:tcW w:w="688" w:type="dxa"/>
            <w:tcBorders>
              <w:top w:val="single" w:sz="4" w:space="0" w:color="00000A"/>
            </w:tcBorders>
            <w:shd w:val="clear" w:color="auto" w:fill="auto"/>
            <w:vAlign w:val="bottom"/>
          </w:tcPr>
          <w:p w14:paraId="1D382F7A" w14:textId="77777777" w:rsidR="001F78DF" w:rsidRPr="00D25775" w:rsidRDefault="00D310AF">
            <w:pPr>
              <w:jc w:val="center"/>
              <w:rPr>
                <w:color w:val="000000" w:themeColor="text1"/>
                <w:lang w:val="en-US"/>
              </w:rPr>
            </w:pPr>
            <w:r w:rsidRPr="00D25775">
              <w:rPr>
                <w:color w:val="000000" w:themeColor="text1"/>
                <w:lang w:val="en-US"/>
              </w:rPr>
              <w:t>0.80</w:t>
            </w:r>
          </w:p>
        </w:tc>
        <w:tc>
          <w:tcPr>
            <w:tcW w:w="782" w:type="dxa"/>
            <w:tcBorders>
              <w:top w:val="single" w:sz="4" w:space="0" w:color="00000A"/>
            </w:tcBorders>
            <w:shd w:val="clear" w:color="auto" w:fill="auto"/>
            <w:vAlign w:val="bottom"/>
          </w:tcPr>
          <w:p w14:paraId="0F820DE6" w14:textId="77777777" w:rsidR="001F78DF" w:rsidRPr="00D25775" w:rsidRDefault="00D310AF">
            <w:pPr>
              <w:jc w:val="center"/>
              <w:rPr>
                <w:color w:val="000000" w:themeColor="text1"/>
                <w:lang w:val="en-US"/>
              </w:rPr>
            </w:pPr>
            <w:r w:rsidRPr="00D25775">
              <w:rPr>
                <w:color w:val="000000" w:themeColor="text1"/>
                <w:lang w:val="en-US"/>
              </w:rPr>
              <w:t>17</w:t>
            </w:r>
          </w:p>
        </w:tc>
        <w:tc>
          <w:tcPr>
            <w:tcW w:w="626" w:type="dxa"/>
            <w:tcBorders>
              <w:top w:val="single" w:sz="4" w:space="0" w:color="00000A"/>
            </w:tcBorders>
            <w:shd w:val="clear" w:color="auto" w:fill="auto"/>
            <w:vAlign w:val="bottom"/>
          </w:tcPr>
          <w:p w14:paraId="0B5BFB56" w14:textId="77777777" w:rsidR="001F78DF" w:rsidRPr="00D25775" w:rsidRDefault="00D310AF">
            <w:pPr>
              <w:jc w:val="center"/>
              <w:rPr>
                <w:color w:val="000000" w:themeColor="text1"/>
                <w:lang w:val="en-US"/>
              </w:rPr>
            </w:pPr>
            <w:r w:rsidRPr="00D25775">
              <w:rPr>
                <w:color w:val="000000" w:themeColor="text1"/>
                <w:lang w:val="en-US"/>
              </w:rPr>
              <w:t>27</w:t>
            </w:r>
          </w:p>
        </w:tc>
        <w:tc>
          <w:tcPr>
            <w:tcW w:w="757" w:type="dxa"/>
            <w:tcBorders>
              <w:top w:val="single" w:sz="4" w:space="0" w:color="00000A"/>
            </w:tcBorders>
            <w:shd w:val="clear" w:color="auto" w:fill="auto"/>
            <w:vAlign w:val="bottom"/>
          </w:tcPr>
          <w:p w14:paraId="62C5D05B" w14:textId="77777777" w:rsidR="001F78DF" w:rsidRPr="00D25775" w:rsidRDefault="00D310AF">
            <w:pPr>
              <w:jc w:val="center"/>
              <w:rPr>
                <w:color w:val="000000" w:themeColor="text1"/>
                <w:lang w:val="en-US"/>
              </w:rPr>
            </w:pPr>
            <w:r w:rsidRPr="00D25775">
              <w:rPr>
                <w:color w:val="000000" w:themeColor="text1"/>
                <w:lang w:val="en-US"/>
              </w:rPr>
              <w:t>32</w:t>
            </w:r>
          </w:p>
        </w:tc>
        <w:tc>
          <w:tcPr>
            <w:tcW w:w="762" w:type="dxa"/>
            <w:tcBorders>
              <w:top w:val="single" w:sz="4" w:space="0" w:color="00000A"/>
            </w:tcBorders>
            <w:shd w:val="clear" w:color="auto" w:fill="auto"/>
            <w:vAlign w:val="bottom"/>
          </w:tcPr>
          <w:p w14:paraId="59D72326" w14:textId="77777777" w:rsidR="001F78DF" w:rsidRPr="00D25775" w:rsidRDefault="00D310AF">
            <w:pPr>
              <w:jc w:val="center"/>
              <w:rPr>
                <w:color w:val="000000" w:themeColor="text1"/>
                <w:lang w:val="en-US"/>
              </w:rPr>
            </w:pPr>
            <w:r w:rsidRPr="00D25775">
              <w:rPr>
                <w:color w:val="000000" w:themeColor="text1"/>
                <w:lang w:val="en-US"/>
              </w:rPr>
              <w:t>24</w:t>
            </w:r>
          </w:p>
        </w:tc>
        <w:tc>
          <w:tcPr>
            <w:tcW w:w="605" w:type="dxa"/>
            <w:tcBorders>
              <w:top w:val="single" w:sz="4" w:space="0" w:color="00000A"/>
            </w:tcBorders>
            <w:shd w:val="clear" w:color="auto" w:fill="auto"/>
            <w:vAlign w:val="bottom"/>
          </w:tcPr>
          <w:p w14:paraId="2D6C5ED1"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tcBorders>
              <w:top w:val="single" w:sz="4" w:space="0" w:color="00000A"/>
            </w:tcBorders>
            <w:shd w:val="clear" w:color="auto" w:fill="auto"/>
            <w:vAlign w:val="bottom"/>
          </w:tcPr>
          <w:p w14:paraId="317E54FD"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0FFB48C3" w14:textId="77777777" w:rsidTr="007140C8">
        <w:trPr>
          <w:trHeight w:val="262"/>
        </w:trPr>
        <w:tc>
          <w:tcPr>
            <w:tcW w:w="2048" w:type="dxa"/>
            <w:shd w:val="clear" w:color="auto" w:fill="auto"/>
            <w:vAlign w:val="bottom"/>
          </w:tcPr>
          <w:p w14:paraId="4F703D10" w14:textId="77777777" w:rsidR="001F78DF" w:rsidRPr="00D25775" w:rsidRDefault="00D310AF">
            <w:pPr>
              <w:rPr>
                <w:color w:val="000000" w:themeColor="text1"/>
                <w:lang w:val="en-US"/>
              </w:rPr>
            </w:pPr>
            <w:r w:rsidRPr="00D25775">
              <w:rPr>
                <w:color w:val="000000" w:themeColor="text1"/>
                <w:lang w:val="en-US"/>
              </w:rPr>
              <w:t>Corn (green)</w:t>
            </w:r>
          </w:p>
        </w:tc>
        <w:tc>
          <w:tcPr>
            <w:tcW w:w="616" w:type="dxa"/>
            <w:shd w:val="clear" w:color="auto" w:fill="auto"/>
            <w:vAlign w:val="bottom"/>
          </w:tcPr>
          <w:p w14:paraId="1FE36D26" w14:textId="77777777" w:rsidR="001F78DF" w:rsidRPr="00D25775" w:rsidRDefault="00D310AF">
            <w:pPr>
              <w:jc w:val="center"/>
              <w:rPr>
                <w:color w:val="000000" w:themeColor="text1"/>
                <w:lang w:val="en-US"/>
              </w:rPr>
            </w:pPr>
            <w:r w:rsidRPr="00D25775">
              <w:rPr>
                <w:color w:val="000000" w:themeColor="text1"/>
                <w:lang w:val="en-US"/>
              </w:rPr>
              <w:t>0.45</w:t>
            </w:r>
          </w:p>
        </w:tc>
        <w:tc>
          <w:tcPr>
            <w:tcW w:w="679" w:type="dxa"/>
            <w:shd w:val="clear" w:color="auto" w:fill="auto"/>
            <w:vAlign w:val="bottom"/>
          </w:tcPr>
          <w:p w14:paraId="72DF1894"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73BED46F" w14:textId="77777777" w:rsidR="001F78DF" w:rsidRPr="00D25775" w:rsidRDefault="00D310AF">
            <w:pPr>
              <w:jc w:val="center"/>
              <w:rPr>
                <w:color w:val="000000" w:themeColor="text1"/>
                <w:lang w:val="en-US"/>
              </w:rPr>
            </w:pPr>
            <w:r w:rsidRPr="00D25775">
              <w:rPr>
                <w:color w:val="000000" w:themeColor="text1"/>
                <w:lang w:val="en-US"/>
              </w:rPr>
              <w:t>1.20</w:t>
            </w:r>
          </w:p>
        </w:tc>
        <w:tc>
          <w:tcPr>
            <w:tcW w:w="688" w:type="dxa"/>
            <w:shd w:val="clear" w:color="auto" w:fill="auto"/>
            <w:vAlign w:val="bottom"/>
          </w:tcPr>
          <w:p w14:paraId="7AE88B19" w14:textId="77777777" w:rsidR="001F78DF" w:rsidRPr="00D25775" w:rsidRDefault="00D310AF">
            <w:pPr>
              <w:jc w:val="center"/>
              <w:rPr>
                <w:color w:val="000000" w:themeColor="text1"/>
                <w:lang w:val="en-US"/>
              </w:rPr>
            </w:pPr>
            <w:r w:rsidRPr="00D25775">
              <w:rPr>
                <w:color w:val="000000" w:themeColor="text1"/>
                <w:lang w:val="en-US"/>
              </w:rPr>
              <w:t>1.05</w:t>
            </w:r>
          </w:p>
        </w:tc>
        <w:tc>
          <w:tcPr>
            <w:tcW w:w="782" w:type="dxa"/>
            <w:shd w:val="clear" w:color="auto" w:fill="auto"/>
            <w:vAlign w:val="bottom"/>
          </w:tcPr>
          <w:p w14:paraId="462D4A1F" w14:textId="77777777" w:rsidR="001F78DF" w:rsidRPr="00D25775" w:rsidRDefault="00D310AF">
            <w:pPr>
              <w:jc w:val="center"/>
              <w:rPr>
                <w:color w:val="000000" w:themeColor="text1"/>
                <w:lang w:val="en-US"/>
              </w:rPr>
            </w:pPr>
            <w:r w:rsidRPr="00D25775">
              <w:rPr>
                <w:color w:val="000000" w:themeColor="text1"/>
                <w:lang w:val="en-US"/>
              </w:rPr>
              <w:t>22</w:t>
            </w:r>
          </w:p>
        </w:tc>
        <w:tc>
          <w:tcPr>
            <w:tcW w:w="626" w:type="dxa"/>
            <w:shd w:val="clear" w:color="auto" w:fill="auto"/>
            <w:vAlign w:val="bottom"/>
          </w:tcPr>
          <w:p w14:paraId="528173D5" w14:textId="77777777" w:rsidR="001F78DF" w:rsidRPr="00D25775" w:rsidRDefault="00D310AF">
            <w:pPr>
              <w:jc w:val="center"/>
              <w:rPr>
                <w:color w:val="000000" w:themeColor="text1"/>
                <w:lang w:val="en-US"/>
              </w:rPr>
            </w:pPr>
            <w:r w:rsidRPr="00D25775">
              <w:rPr>
                <w:color w:val="000000" w:themeColor="text1"/>
                <w:lang w:val="en-US"/>
              </w:rPr>
              <w:t>33</w:t>
            </w:r>
          </w:p>
        </w:tc>
        <w:tc>
          <w:tcPr>
            <w:tcW w:w="757" w:type="dxa"/>
            <w:shd w:val="clear" w:color="auto" w:fill="auto"/>
            <w:vAlign w:val="bottom"/>
          </w:tcPr>
          <w:p w14:paraId="4B4593C9" w14:textId="77777777" w:rsidR="001F78DF" w:rsidRPr="00D25775" w:rsidRDefault="00D310AF">
            <w:pPr>
              <w:jc w:val="center"/>
              <w:rPr>
                <w:color w:val="000000" w:themeColor="text1"/>
                <w:lang w:val="en-US"/>
              </w:rPr>
            </w:pPr>
            <w:r w:rsidRPr="00D25775">
              <w:rPr>
                <w:color w:val="000000" w:themeColor="text1"/>
                <w:lang w:val="en-US"/>
              </w:rPr>
              <w:t>34</w:t>
            </w:r>
          </w:p>
        </w:tc>
        <w:tc>
          <w:tcPr>
            <w:tcW w:w="762" w:type="dxa"/>
            <w:shd w:val="clear" w:color="auto" w:fill="auto"/>
            <w:vAlign w:val="bottom"/>
          </w:tcPr>
          <w:p w14:paraId="474364F4" w14:textId="77777777" w:rsidR="001F78DF" w:rsidRPr="00D25775" w:rsidRDefault="00D310AF">
            <w:pPr>
              <w:jc w:val="center"/>
              <w:rPr>
                <w:color w:val="000000" w:themeColor="text1"/>
                <w:lang w:val="en-US"/>
              </w:rPr>
            </w:pPr>
            <w:r w:rsidRPr="00D25775">
              <w:rPr>
                <w:color w:val="000000" w:themeColor="text1"/>
                <w:lang w:val="en-US"/>
              </w:rPr>
              <w:t>11</w:t>
            </w:r>
          </w:p>
        </w:tc>
        <w:tc>
          <w:tcPr>
            <w:tcW w:w="605" w:type="dxa"/>
            <w:shd w:val="clear" w:color="auto" w:fill="auto"/>
            <w:vAlign w:val="bottom"/>
          </w:tcPr>
          <w:p w14:paraId="7F84C3CC"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23585D2D"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1FB923D1" w14:textId="77777777" w:rsidTr="007140C8">
        <w:trPr>
          <w:trHeight w:val="262"/>
        </w:trPr>
        <w:tc>
          <w:tcPr>
            <w:tcW w:w="2048" w:type="dxa"/>
            <w:shd w:val="clear" w:color="auto" w:fill="auto"/>
            <w:vAlign w:val="bottom"/>
          </w:tcPr>
          <w:p w14:paraId="36232A45" w14:textId="77777777" w:rsidR="001F78DF" w:rsidRPr="00D25775" w:rsidRDefault="00D310AF">
            <w:pPr>
              <w:rPr>
                <w:color w:val="000000" w:themeColor="text1"/>
                <w:lang w:val="en-US"/>
              </w:rPr>
            </w:pPr>
            <w:r w:rsidRPr="00D25775">
              <w:rPr>
                <w:color w:val="000000" w:themeColor="text1"/>
                <w:lang w:val="en-US"/>
              </w:rPr>
              <w:t>Bean (dry)</w:t>
            </w:r>
          </w:p>
        </w:tc>
        <w:tc>
          <w:tcPr>
            <w:tcW w:w="616" w:type="dxa"/>
            <w:shd w:val="clear" w:color="auto" w:fill="auto"/>
            <w:vAlign w:val="bottom"/>
          </w:tcPr>
          <w:p w14:paraId="7E197334" w14:textId="77777777" w:rsidR="001F78DF" w:rsidRPr="00D25775" w:rsidRDefault="00D310AF">
            <w:pPr>
              <w:jc w:val="center"/>
              <w:rPr>
                <w:color w:val="000000" w:themeColor="text1"/>
                <w:lang w:val="en-US"/>
              </w:rPr>
            </w:pPr>
            <w:r w:rsidRPr="00D25775">
              <w:rPr>
                <w:color w:val="000000" w:themeColor="text1"/>
                <w:lang w:val="en-US"/>
              </w:rPr>
              <w:t>0.45</w:t>
            </w:r>
          </w:p>
        </w:tc>
        <w:tc>
          <w:tcPr>
            <w:tcW w:w="679" w:type="dxa"/>
            <w:shd w:val="clear" w:color="auto" w:fill="auto"/>
            <w:vAlign w:val="bottom"/>
          </w:tcPr>
          <w:p w14:paraId="31657F70"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1DD6B4BF" w14:textId="77777777" w:rsidR="001F78DF" w:rsidRPr="00D25775" w:rsidRDefault="00D310AF">
            <w:pPr>
              <w:jc w:val="center"/>
              <w:rPr>
                <w:color w:val="000000" w:themeColor="text1"/>
                <w:lang w:val="en-US"/>
              </w:rPr>
            </w:pPr>
            <w:r w:rsidRPr="00D25775">
              <w:rPr>
                <w:color w:val="000000" w:themeColor="text1"/>
                <w:lang w:val="en-US"/>
              </w:rPr>
              <w:t>1.15</w:t>
            </w:r>
          </w:p>
        </w:tc>
        <w:tc>
          <w:tcPr>
            <w:tcW w:w="688" w:type="dxa"/>
            <w:shd w:val="clear" w:color="auto" w:fill="auto"/>
            <w:vAlign w:val="bottom"/>
          </w:tcPr>
          <w:p w14:paraId="50E0BAAF" w14:textId="77777777" w:rsidR="001F78DF" w:rsidRPr="00D25775" w:rsidRDefault="00D310AF">
            <w:pPr>
              <w:jc w:val="center"/>
              <w:rPr>
                <w:color w:val="000000" w:themeColor="text1"/>
                <w:lang w:val="en-US"/>
              </w:rPr>
            </w:pPr>
            <w:r w:rsidRPr="00D25775">
              <w:rPr>
                <w:color w:val="000000" w:themeColor="text1"/>
                <w:lang w:val="en-US"/>
              </w:rPr>
              <w:t>0.65</w:t>
            </w:r>
          </w:p>
        </w:tc>
        <w:tc>
          <w:tcPr>
            <w:tcW w:w="782" w:type="dxa"/>
            <w:shd w:val="clear" w:color="auto" w:fill="auto"/>
            <w:vAlign w:val="bottom"/>
          </w:tcPr>
          <w:p w14:paraId="5866A75C" w14:textId="77777777" w:rsidR="001F78DF" w:rsidRPr="00D25775" w:rsidRDefault="00D310AF">
            <w:pPr>
              <w:jc w:val="center"/>
              <w:rPr>
                <w:color w:val="000000" w:themeColor="text1"/>
                <w:lang w:val="en-US"/>
              </w:rPr>
            </w:pPr>
            <w:r w:rsidRPr="00D25775">
              <w:rPr>
                <w:color w:val="000000" w:themeColor="text1"/>
                <w:lang w:val="en-US"/>
              </w:rPr>
              <w:t>20</w:t>
            </w:r>
          </w:p>
        </w:tc>
        <w:tc>
          <w:tcPr>
            <w:tcW w:w="626" w:type="dxa"/>
            <w:shd w:val="clear" w:color="auto" w:fill="auto"/>
            <w:vAlign w:val="bottom"/>
          </w:tcPr>
          <w:p w14:paraId="752F61D0" w14:textId="77777777" w:rsidR="001F78DF" w:rsidRPr="00D25775" w:rsidRDefault="00D310AF">
            <w:pPr>
              <w:jc w:val="center"/>
              <w:rPr>
                <w:color w:val="000000" w:themeColor="text1"/>
                <w:lang w:val="en-US"/>
              </w:rPr>
            </w:pPr>
            <w:r w:rsidRPr="00D25775">
              <w:rPr>
                <w:color w:val="000000" w:themeColor="text1"/>
                <w:lang w:val="en-US"/>
              </w:rPr>
              <w:t>26</w:t>
            </w:r>
          </w:p>
        </w:tc>
        <w:tc>
          <w:tcPr>
            <w:tcW w:w="757" w:type="dxa"/>
            <w:shd w:val="clear" w:color="auto" w:fill="auto"/>
            <w:vAlign w:val="bottom"/>
          </w:tcPr>
          <w:p w14:paraId="35C87042" w14:textId="77777777" w:rsidR="001F78DF" w:rsidRPr="00D25775" w:rsidRDefault="00D310AF">
            <w:pPr>
              <w:jc w:val="center"/>
              <w:rPr>
                <w:color w:val="000000" w:themeColor="text1"/>
                <w:lang w:val="en-US"/>
              </w:rPr>
            </w:pPr>
            <w:r w:rsidRPr="00D25775">
              <w:rPr>
                <w:color w:val="000000" w:themeColor="text1"/>
                <w:lang w:val="en-US"/>
              </w:rPr>
              <w:t>34</w:t>
            </w:r>
          </w:p>
        </w:tc>
        <w:tc>
          <w:tcPr>
            <w:tcW w:w="762" w:type="dxa"/>
            <w:shd w:val="clear" w:color="auto" w:fill="auto"/>
            <w:vAlign w:val="bottom"/>
          </w:tcPr>
          <w:p w14:paraId="65876C04" w14:textId="77777777" w:rsidR="001F78DF" w:rsidRPr="00D25775" w:rsidRDefault="00D310AF">
            <w:pPr>
              <w:jc w:val="center"/>
              <w:rPr>
                <w:color w:val="000000" w:themeColor="text1"/>
                <w:lang w:val="en-US"/>
              </w:rPr>
            </w:pPr>
            <w:r w:rsidRPr="00D25775">
              <w:rPr>
                <w:color w:val="000000" w:themeColor="text1"/>
                <w:lang w:val="en-US"/>
              </w:rPr>
              <w:t>20</w:t>
            </w:r>
          </w:p>
        </w:tc>
        <w:tc>
          <w:tcPr>
            <w:tcW w:w="605" w:type="dxa"/>
            <w:shd w:val="clear" w:color="auto" w:fill="auto"/>
            <w:vAlign w:val="bottom"/>
          </w:tcPr>
          <w:p w14:paraId="1747BFB4"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36922599"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57C05E99" w14:textId="77777777" w:rsidTr="007140C8">
        <w:trPr>
          <w:trHeight w:val="262"/>
        </w:trPr>
        <w:tc>
          <w:tcPr>
            <w:tcW w:w="2048" w:type="dxa"/>
            <w:shd w:val="clear" w:color="auto" w:fill="auto"/>
            <w:vAlign w:val="bottom"/>
          </w:tcPr>
          <w:p w14:paraId="1C9FDC79" w14:textId="77777777" w:rsidR="001F78DF" w:rsidRPr="00D25775" w:rsidRDefault="00D310AF">
            <w:pPr>
              <w:rPr>
                <w:color w:val="000000" w:themeColor="text1"/>
                <w:lang w:val="en-US"/>
              </w:rPr>
            </w:pPr>
            <w:r w:rsidRPr="00D25775">
              <w:rPr>
                <w:color w:val="000000" w:themeColor="text1"/>
                <w:lang w:val="en-US"/>
              </w:rPr>
              <w:t>Bean (green)</w:t>
            </w:r>
          </w:p>
        </w:tc>
        <w:tc>
          <w:tcPr>
            <w:tcW w:w="616" w:type="dxa"/>
            <w:shd w:val="clear" w:color="auto" w:fill="auto"/>
            <w:vAlign w:val="bottom"/>
          </w:tcPr>
          <w:p w14:paraId="3BD9D5BD" w14:textId="77777777" w:rsidR="001F78DF" w:rsidRPr="00D25775" w:rsidRDefault="00D310AF">
            <w:pPr>
              <w:jc w:val="center"/>
              <w:rPr>
                <w:color w:val="000000" w:themeColor="text1"/>
                <w:lang w:val="en-US"/>
              </w:rPr>
            </w:pPr>
            <w:r w:rsidRPr="00D25775">
              <w:rPr>
                <w:color w:val="000000" w:themeColor="text1"/>
                <w:lang w:val="en-US"/>
              </w:rPr>
              <w:t>0.45</w:t>
            </w:r>
          </w:p>
        </w:tc>
        <w:tc>
          <w:tcPr>
            <w:tcW w:w="679" w:type="dxa"/>
            <w:shd w:val="clear" w:color="auto" w:fill="auto"/>
            <w:vAlign w:val="bottom"/>
          </w:tcPr>
          <w:p w14:paraId="2EE98DF3"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50F77865" w14:textId="77777777" w:rsidR="001F78DF" w:rsidRPr="00D25775" w:rsidRDefault="00D310AF">
            <w:pPr>
              <w:jc w:val="center"/>
              <w:rPr>
                <w:color w:val="000000" w:themeColor="text1"/>
                <w:lang w:val="en-US"/>
              </w:rPr>
            </w:pPr>
            <w:r w:rsidRPr="00D25775">
              <w:rPr>
                <w:color w:val="000000" w:themeColor="text1"/>
                <w:lang w:val="en-US"/>
              </w:rPr>
              <w:t>1.15</w:t>
            </w:r>
          </w:p>
        </w:tc>
        <w:tc>
          <w:tcPr>
            <w:tcW w:w="688" w:type="dxa"/>
            <w:shd w:val="clear" w:color="auto" w:fill="auto"/>
            <w:vAlign w:val="bottom"/>
          </w:tcPr>
          <w:p w14:paraId="40D2A1B8" w14:textId="77777777" w:rsidR="001F78DF" w:rsidRPr="00D25775" w:rsidRDefault="00D310AF">
            <w:pPr>
              <w:jc w:val="center"/>
              <w:rPr>
                <w:color w:val="000000" w:themeColor="text1"/>
                <w:lang w:val="en-US"/>
              </w:rPr>
            </w:pPr>
            <w:r w:rsidRPr="00D25775">
              <w:rPr>
                <w:color w:val="000000" w:themeColor="text1"/>
                <w:lang w:val="en-US"/>
              </w:rPr>
              <w:t>0.90</w:t>
            </w:r>
          </w:p>
        </w:tc>
        <w:tc>
          <w:tcPr>
            <w:tcW w:w="782" w:type="dxa"/>
            <w:shd w:val="clear" w:color="auto" w:fill="auto"/>
            <w:vAlign w:val="bottom"/>
          </w:tcPr>
          <w:p w14:paraId="6B92E050" w14:textId="77777777" w:rsidR="001F78DF" w:rsidRPr="00D25775" w:rsidRDefault="00D310AF">
            <w:pPr>
              <w:jc w:val="center"/>
              <w:rPr>
                <w:color w:val="000000" w:themeColor="text1"/>
                <w:lang w:val="en-US"/>
              </w:rPr>
            </w:pPr>
            <w:r w:rsidRPr="00D25775">
              <w:rPr>
                <w:color w:val="000000" w:themeColor="text1"/>
                <w:lang w:val="en-US"/>
              </w:rPr>
              <w:t>21</w:t>
            </w:r>
          </w:p>
        </w:tc>
        <w:tc>
          <w:tcPr>
            <w:tcW w:w="626" w:type="dxa"/>
            <w:shd w:val="clear" w:color="auto" w:fill="auto"/>
            <w:vAlign w:val="bottom"/>
          </w:tcPr>
          <w:p w14:paraId="7CB46069" w14:textId="77777777" w:rsidR="001F78DF" w:rsidRPr="00D25775" w:rsidRDefault="00D310AF">
            <w:pPr>
              <w:jc w:val="center"/>
              <w:rPr>
                <w:color w:val="000000" w:themeColor="text1"/>
                <w:lang w:val="en-US"/>
              </w:rPr>
            </w:pPr>
            <w:r w:rsidRPr="00D25775">
              <w:rPr>
                <w:color w:val="000000" w:themeColor="text1"/>
                <w:lang w:val="en-US"/>
              </w:rPr>
              <w:t>33</w:t>
            </w:r>
          </w:p>
        </w:tc>
        <w:tc>
          <w:tcPr>
            <w:tcW w:w="757" w:type="dxa"/>
            <w:shd w:val="clear" w:color="auto" w:fill="auto"/>
            <w:vAlign w:val="bottom"/>
          </w:tcPr>
          <w:p w14:paraId="2EE38605" w14:textId="77777777" w:rsidR="001F78DF" w:rsidRPr="00D25775" w:rsidRDefault="00D310AF">
            <w:pPr>
              <w:jc w:val="center"/>
              <w:rPr>
                <w:color w:val="000000" w:themeColor="text1"/>
                <w:lang w:val="en-US"/>
              </w:rPr>
            </w:pPr>
            <w:r w:rsidRPr="00D25775">
              <w:rPr>
                <w:color w:val="000000" w:themeColor="text1"/>
                <w:lang w:val="en-US"/>
              </w:rPr>
              <w:t>33</w:t>
            </w:r>
          </w:p>
        </w:tc>
        <w:tc>
          <w:tcPr>
            <w:tcW w:w="762" w:type="dxa"/>
            <w:shd w:val="clear" w:color="auto" w:fill="auto"/>
            <w:vAlign w:val="bottom"/>
          </w:tcPr>
          <w:p w14:paraId="69993A9E" w14:textId="77777777" w:rsidR="001F78DF" w:rsidRPr="00D25775" w:rsidRDefault="00D310AF">
            <w:pPr>
              <w:jc w:val="center"/>
              <w:rPr>
                <w:color w:val="000000" w:themeColor="text1"/>
                <w:lang w:val="en-US"/>
              </w:rPr>
            </w:pPr>
            <w:r w:rsidRPr="00D25775">
              <w:rPr>
                <w:color w:val="000000" w:themeColor="text1"/>
                <w:lang w:val="en-US"/>
              </w:rPr>
              <w:t>12</w:t>
            </w:r>
          </w:p>
        </w:tc>
        <w:tc>
          <w:tcPr>
            <w:tcW w:w="605" w:type="dxa"/>
            <w:shd w:val="clear" w:color="auto" w:fill="auto"/>
            <w:vAlign w:val="bottom"/>
          </w:tcPr>
          <w:p w14:paraId="366AA035"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3390DECE"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05E7BA2A" w14:textId="77777777" w:rsidTr="007140C8">
        <w:trPr>
          <w:trHeight w:val="262"/>
        </w:trPr>
        <w:tc>
          <w:tcPr>
            <w:tcW w:w="2048" w:type="dxa"/>
            <w:shd w:val="clear" w:color="auto" w:fill="auto"/>
            <w:vAlign w:val="bottom"/>
          </w:tcPr>
          <w:p w14:paraId="09FA04A7" w14:textId="77777777" w:rsidR="001F78DF" w:rsidRPr="00D25775" w:rsidRDefault="00D310AF">
            <w:pPr>
              <w:rPr>
                <w:color w:val="000000" w:themeColor="text1"/>
                <w:lang w:val="en-US"/>
              </w:rPr>
            </w:pPr>
            <w:r w:rsidRPr="00D25775">
              <w:rPr>
                <w:color w:val="000000" w:themeColor="text1"/>
                <w:lang w:val="en-US"/>
              </w:rPr>
              <w:t>Soybean</w:t>
            </w:r>
          </w:p>
        </w:tc>
        <w:tc>
          <w:tcPr>
            <w:tcW w:w="616" w:type="dxa"/>
            <w:shd w:val="clear" w:color="auto" w:fill="auto"/>
            <w:vAlign w:val="bottom"/>
          </w:tcPr>
          <w:p w14:paraId="579131D0" w14:textId="77777777" w:rsidR="001F78DF" w:rsidRPr="00D25775" w:rsidRDefault="00D310AF">
            <w:pPr>
              <w:jc w:val="center"/>
              <w:rPr>
                <w:color w:val="000000" w:themeColor="text1"/>
                <w:lang w:val="en-US"/>
              </w:rPr>
            </w:pPr>
            <w:r w:rsidRPr="00D25775">
              <w:rPr>
                <w:color w:val="000000" w:themeColor="text1"/>
                <w:lang w:val="en-US"/>
              </w:rPr>
              <w:t>0.45</w:t>
            </w:r>
          </w:p>
        </w:tc>
        <w:tc>
          <w:tcPr>
            <w:tcW w:w="679" w:type="dxa"/>
            <w:shd w:val="clear" w:color="auto" w:fill="auto"/>
            <w:vAlign w:val="bottom"/>
          </w:tcPr>
          <w:p w14:paraId="7830ECC6"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07F85D92" w14:textId="77777777" w:rsidR="001F78DF" w:rsidRPr="00D25775" w:rsidRDefault="00D310AF">
            <w:pPr>
              <w:jc w:val="center"/>
              <w:rPr>
                <w:color w:val="000000" w:themeColor="text1"/>
                <w:lang w:val="en-US"/>
              </w:rPr>
            </w:pPr>
            <w:r w:rsidRPr="00D25775">
              <w:rPr>
                <w:color w:val="000000" w:themeColor="text1"/>
                <w:lang w:val="en-US"/>
              </w:rPr>
              <w:t>1.15</w:t>
            </w:r>
          </w:p>
        </w:tc>
        <w:tc>
          <w:tcPr>
            <w:tcW w:w="688" w:type="dxa"/>
            <w:shd w:val="clear" w:color="auto" w:fill="auto"/>
            <w:vAlign w:val="bottom"/>
          </w:tcPr>
          <w:p w14:paraId="5E2A6468" w14:textId="77777777" w:rsidR="001F78DF" w:rsidRPr="00D25775" w:rsidRDefault="00D310AF">
            <w:pPr>
              <w:jc w:val="center"/>
              <w:rPr>
                <w:color w:val="000000" w:themeColor="text1"/>
                <w:lang w:val="en-US"/>
              </w:rPr>
            </w:pPr>
            <w:r w:rsidRPr="00D25775">
              <w:rPr>
                <w:color w:val="000000" w:themeColor="text1"/>
                <w:lang w:val="en-US"/>
              </w:rPr>
              <w:t>0.70</w:t>
            </w:r>
          </w:p>
        </w:tc>
        <w:tc>
          <w:tcPr>
            <w:tcW w:w="782" w:type="dxa"/>
            <w:shd w:val="clear" w:color="auto" w:fill="auto"/>
            <w:vAlign w:val="bottom"/>
          </w:tcPr>
          <w:p w14:paraId="1B5AD6BB" w14:textId="77777777" w:rsidR="001F78DF" w:rsidRPr="00D25775" w:rsidRDefault="00D310AF">
            <w:pPr>
              <w:jc w:val="center"/>
              <w:rPr>
                <w:color w:val="000000" w:themeColor="text1"/>
                <w:lang w:val="en-US"/>
              </w:rPr>
            </w:pPr>
            <w:r w:rsidRPr="00D25775">
              <w:rPr>
                <w:color w:val="000000" w:themeColor="text1"/>
                <w:lang w:val="en-US"/>
              </w:rPr>
              <w:t>15</w:t>
            </w:r>
          </w:p>
        </w:tc>
        <w:tc>
          <w:tcPr>
            <w:tcW w:w="626" w:type="dxa"/>
            <w:shd w:val="clear" w:color="auto" w:fill="auto"/>
            <w:vAlign w:val="bottom"/>
          </w:tcPr>
          <w:p w14:paraId="06EC7B76" w14:textId="77777777" w:rsidR="001F78DF" w:rsidRPr="00D25775" w:rsidRDefault="00D310AF">
            <w:pPr>
              <w:jc w:val="center"/>
              <w:rPr>
                <w:color w:val="000000" w:themeColor="text1"/>
                <w:lang w:val="en-US"/>
              </w:rPr>
            </w:pPr>
            <w:r w:rsidRPr="00D25775">
              <w:rPr>
                <w:color w:val="000000" w:themeColor="text1"/>
                <w:lang w:val="en-US"/>
              </w:rPr>
              <w:t>19</w:t>
            </w:r>
          </w:p>
        </w:tc>
        <w:tc>
          <w:tcPr>
            <w:tcW w:w="757" w:type="dxa"/>
            <w:shd w:val="clear" w:color="auto" w:fill="auto"/>
            <w:vAlign w:val="bottom"/>
          </w:tcPr>
          <w:p w14:paraId="394901D5" w14:textId="77777777" w:rsidR="001F78DF" w:rsidRPr="00D25775" w:rsidRDefault="00D310AF">
            <w:pPr>
              <w:jc w:val="center"/>
              <w:rPr>
                <w:color w:val="000000" w:themeColor="text1"/>
                <w:lang w:val="en-US"/>
              </w:rPr>
            </w:pPr>
            <w:r w:rsidRPr="00D25775">
              <w:rPr>
                <w:color w:val="000000" w:themeColor="text1"/>
                <w:lang w:val="en-US"/>
              </w:rPr>
              <w:t>47</w:t>
            </w:r>
          </w:p>
        </w:tc>
        <w:tc>
          <w:tcPr>
            <w:tcW w:w="762" w:type="dxa"/>
            <w:shd w:val="clear" w:color="auto" w:fill="auto"/>
            <w:vAlign w:val="bottom"/>
          </w:tcPr>
          <w:p w14:paraId="40D82969" w14:textId="77777777" w:rsidR="001F78DF" w:rsidRPr="00D25775" w:rsidRDefault="00D310AF">
            <w:pPr>
              <w:jc w:val="center"/>
              <w:rPr>
                <w:color w:val="000000" w:themeColor="text1"/>
                <w:lang w:val="en-US"/>
              </w:rPr>
            </w:pPr>
            <w:r w:rsidRPr="00D25775">
              <w:rPr>
                <w:color w:val="000000" w:themeColor="text1"/>
                <w:lang w:val="en-US"/>
              </w:rPr>
              <w:t>19</w:t>
            </w:r>
          </w:p>
        </w:tc>
        <w:tc>
          <w:tcPr>
            <w:tcW w:w="605" w:type="dxa"/>
            <w:shd w:val="clear" w:color="auto" w:fill="auto"/>
            <w:vAlign w:val="bottom"/>
          </w:tcPr>
          <w:p w14:paraId="3FB9839A"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4AFA7859" w14:textId="77777777" w:rsidR="001F78DF" w:rsidRPr="00D25775" w:rsidRDefault="00D310AF">
            <w:pPr>
              <w:jc w:val="center"/>
              <w:rPr>
                <w:color w:val="000000" w:themeColor="text1"/>
                <w:lang w:val="en-US"/>
              </w:rPr>
            </w:pPr>
            <w:r w:rsidRPr="00D25775">
              <w:rPr>
                <w:color w:val="000000" w:themeColor="text1"/>
                <w:lang w:val="en-US"/>
              </w:rPr>
              <w:t>35</w:t>
            </w:r>
          </w:p>
        </w:tc>
      </w:tr>
      <w:tr w:rsidR="001F78DF" w:rsidRPr="009922E7" w14:paraId="3C4AB969" w14:textId="77777777" w:rsidTr="007140C8">
        <w:trPr>
          <w:trHeight w:val="262"/>
        </w:trPr>
        <w:tc>
          <w:tcPr>
            <w:tcW w:w="2048" w:type="dxa"/>
            <w:shd w:val="clear" w:color="auto" w:fill="auto"/>
            <w:vAlign w:val="bottom"/>
          </w:tcPr>
          <w:p w14:paraId="25DD89D8" w14:textId="77777777" w:rsidR="001F78DF" w:rsidRPr="00D25775" w:rsidRDefault="00D310AF">
            <w:pPr>
              <w:rPr>
                <w:color w:val="000000" w:themeColor="text1"/>
                <w:lang w:val="en-US"/>
              </w:rPr>
            </w:pPr>
            <w:r w:rsidRPr="00D25775">
              <w:rPr>
                <w:color w:val="000000" w:themeColor="text1"/>
                <w:lang w:val="en-US"/>
              </w:rPr>
              <w:t>Cotton</w:t>
            </w:r>
          </w:p>
        </w:tc>
        <w:tc>
          <w:tcPr>
            <w:tcW w:w="616" w:type="dxa"/>
            <w:shd w:val="clear" w:color="auto" w:fill="auto"/>
            <w:vAlign w:val="bottom"/>
          </w:tcPr>
          <w:p w14:paraId="3EFDD9DE" w14:textId="77777777" w:rsidR="001F78DF" w:rsidRPr="00D25775" w:rsidRDefault="00D310AF">
            <w:pPr>
              <w:jc w:val="center"/>
              <w:rPr>
                <w:color w:val="000000" w:themeColor="text1"/>
                <w:lang w:val="en-US"/>
              </w:rPr>
            </w:pPr>
            <w:r w:rsidRPr="00D25775">
              <w:rPr>
                <w:color w:val="000000" w:themeColor="text1"/>
                <w:lang w:val="en-US"/>
              </w:rPr>
              <w:t>0.55</w:t>
            </w:r>
          </w:p>
        </w:tc>
        <w:tc>
          <w:tcPr>
            <w:tcW w:w="679" w:type="dxa"/>
            <w:shd w:val="clear" w:color="auto" w:fill="auto"/>
            <w:vAlign w:val="bottom"/>
          </w:tcPr>
          <w:p w14:paraId="2B9BEE8B"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181B1C9F" w14:textId="77777777" w:rsidR="001F78DF" w:rsidRPr="00D25775" w:rsidRDefault="00D310AF">
            <w:pPr>
              <w:jc w:val="center"/>
              <w:rPr>
                <w:color w:val="000000" w:themeColor="text1"/>
                <w:lang w:val="en-US"/>
              </w:rPr>
            </w:pPr>
            <w:r w:rsidRPr="00D25775">
              <w:rPr>
                <w:color w:val="000000" w:themeColor="text1"/>
                <w:lang w:val="en-US"/>
              </w:rPr>
              <w:t>1.20</w:t>
            </w:r>
          </w:p>
        </w:tc>
        <w:tc>
          <w:tcPr>
            <w:tcW w:w="688" w:type="dxa"/>
            <w:shd w:val="clear" w:color="auto" w:fill="auto"/>
            <w:vAlign w:val="bottom"/>
          </w:tcPr>
          <w:p w14:paraId="6325B63C" w14:textId="77777777" w:rsidR="001F78DF" w:rsidRPr="00D25775" w:rsidRDefault="00D310AF">
            <w:pPr>
              <w:jc w:val="center"/>
              <w:rPr>
                <w:color w:val="000000" w:themeColor="text1"/>
                <w:lang w:val="en-US"/>
              </w:rPr>
            </w:pPr>
            <w:r w:rsidRPr="00D25775">
              <w:rPr>
                <w:color w:val="000000" w:themeColor="text1"/>
                <w:lang w:val="en-US"/>
              </w:rPr>
              <w:t>0.65</w:t>
            </w:r>
          </w:p>
        </w:tc>
        <w:tc>
          <w:tcPr>
            <w:tcW w:w="782" w:type="dxa"/>
            <w:shd w:val="clear" w:color="auto" w:fill="auto"/>
            <w:vAlign w:val="bottom"/>
          </w:tcPr>
          <w:p w14:paraId="38CCF7A9" w14:textId="77777777" w:rsidR="001F78DF" w:rsidRPr="00D25775" w:rsidRDefault="00D310AF">
            <w:pPr>
              <w:jc w:val="center"/>
              <w:rPr>
                <w:color w:val="000000" w:themeColor="text1"/>
                <w:lang w:val="en-US"/>
              </w:rPr>
            </w:pPr>
            <w:r w:rsidRPr="00D25775">
              <w:rPr>
                <w:color w:val="000000" w:themeColor="text1"/>
                <w:lang w:val="en-US"/>
              </w:rPr>
              <w:t>17</w:t>
            </w:r>
          </w:p>
        </w:tc>
        <w:tc>
          <w:tcPr>
            <w:tcW w:w="626" w:type="dxa"/>
            <w:shd w:val="clear" w:color="auto" w:fill="auto"/>
            <w:vAlign w:val="bottom"/>
          </w:tcPr>
          <w:p w14:paraId="2A45DC66" w14:textId="77777777" w:rsidR="001F78DF" w:rsidRPr="00D25775" w:rsidRDefault="00D310AF">
            <w:pPr>
              <w:jc w:val="center"/>
              <w:rPr>
                <w:color w:val="000000" w:themeColor="text1"/>
                <w:lang w:val="en-US"/>
              </w:rPr>
            </w:pPr>
            <w:r w:rsidRPr="00D25775">
              <w:rPr>
                <w:color w:val="000000" w:themeColor="text1"/>
                <w:lang w:val="en-US"/>
              </w:rPr>
              <w:t>30</w:t>
            </w:r>
          </w:p>
        </w:tc>
        <w:tc>
          <w:tcPr>
            <w:tcW w:w="757" w:type="dxa"/>
            <w:shd w:val="clear" w:color="auto" w:fill="auto"/>
            <w:vAlign w:val="bottom"/>
          </w:tcPr>
          <w:p w14:paraId="5524EBE7" w14:textId="77777777" w:rsidR="001F78DF" w:rsidRPr="00D25775" w:rsidRDefault="00D310AF">
            <w:pPr>
              <w:jc w:val="center"/>
              <w:rPr>
                <w:color w:val="000000" w:themeColor="text1"/>
                <w:lang w:val="en-US"/>
              </w:rPr>
            </w:pPr>
            <w:r w:rsidRPr="00D25775">
              <w:rPr>
                <w:color w:val="000000" w:themeColor="text1"/>
                <w:lang w:val="en-US"/>
              </w:rPr>
              <w:t>28</w:t>
            </w:r>
          </w:p>
        </w:tc>
        <w:tc>
          <w:tcPr>
            <w:tcW w:w="762" w:type="dxa"/>
            <w:shd w:val="clear" w:color="auto" w:fill="auto"/>
            <w:vAlign w:val="bottom"/>
          </w:tcPr>
          <w:p w14:paraId="047AD543" w14:textId="77777777" w:rsidR="001F78DF" w:rsidRPr="00D25775" w:rsidRDefault="00D310AF">
            <w:pPr>
              <w:jc w:val="center"/>
              <w:rPr>
                <w:color w:val="000000" w:themeColor="text1"/>
                <w:lang w:val="en-US"/>
              </w:rPr>
            </w:pPr>
            <w:r w:rsidRPr="00D25775">
              <w:rPr>
                <w:color w:val="000000" w:themeColor="text1"/>
                <w:lang w:val="en-US"/>
              </w:rPr>
              <w:t>25</w:t>
            </w:r>
          </w:p>
        </w:tc>
        <w:tc>
          <w:tcPr>
            <w:tcW w:w="605" w:type="dxa"/>
            <w:shd w:val="clear" w:color="auto" w:fill="auto"/>
            <w:vAlign w:val="bottom"/>
          </w:tcPr>
          <w:p w14:paraId="775424BB"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72121F61"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5795134D" w14:textId="77777777" w:rsidTr="007140C8">
        <w:trPr>
          <w:trHeight w:val="262"/>
        </w:trPr>
        <w:tc>
          <w:tcPr>
            <w:tcW w:w="2048" w:type="dxa"/>
            <w:shd w:val="clear" w:color="auto" w:fill="auto"/>
            <w:vAlign w:val="bottom"/>
          </w:tcPr>
          <w:p w14:paraId="19B7BDA6" w14:textId="77777777" w:rsidR="001F78DF" w:rsidRPr="00D25775" w:rsidRDefault="00D310AF">
            <w:pPr>
              <w:rPr>
                <w:color w:val="000000" w:themeColor="text1"/>
                <w:lang w:val="en-US"/>
              </w:rPr>
            </w:pPr>
            <w:r w:rsidRPr="00D25775">
              <w:rPr>
                <w:color w:val="000000" w:themeColor="text1"/>
                <w:lang w:val="en-US"/>
              </w:rPr>
              <w:t>Sorghum (grain)</w:t>
            </w:r>
          </w:p>
        </w:tc>
        <w:tc>
          <w:tcPr>
            <w:tcW w:w="616" w:type="dxa"/>
            <w:shd w:val="clear" w:color="auto" w:fill="auto"/>
            <w:vAlign w:val="bottom"/>
          </w:tcPr>
          <w:p w14:paraId="38F34E3D" w14:textId="77777777" w:rsidR="001F78DF" w:rsidRPr="00D25775" w:rsidRDefault="00D310AF">
            <w:pPr>
              <w:jc w:val="center"/>
              <w:rPr>
                <w:color w:val="000000" w:themeColor="text1"/>
                <w:lang w:val="en-US"/>
              </w:rPr>
            </w:pPr>
            <w:r w:rsidRPr="00D25775">
              <w:rPr>
                <w:color w:val="000000" w:themeColor="text1"/>
                <w:lang w:val="en-US"/>
              </w:rPr>
              <w:t>0.55</w:t>
            </w:r>
          </w:p>
        </w:tc>
        <w:tc>
          <w:tcPr>
            <w:tcW w:w="679" w:type="dxa"/>
            <w:shd w:val="clear" w:color="auto" w:fill="auto"/>
            <w:vAlign w:val="bottom"/>
          </w:tcPr>
          <w:p w14:paraId="690D5831"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3FFD4E6E" w14:textId="77777777" w:rsidR="001F78DF" w:rsidRPr="00D25775" w:rsidRDefault="00D310AF">
            <w:pPr>
              <w:jc w:val="center"/>
              <w:rPr>
                <w:color w:val="000000" w:themeColor="text1"/>
                <w:lang w:val="en-US"/>
              </w:rPr>
            </w:pPr>
            <w:r w:rsidRPr="00D25775">
              <w:rPr>
                <w:color w:val="000000" w:themeColor="text1"/>
                <w:lang w:val="en-US"/>
              </w:rPr>
              <w:t>1.10</w:t>
            </w:r>
          </w:p>
        </w:tc>
        <w:tc>
          <w:tcPr>
            <w:tcW w:w="688" w:type="dxa"/>
            <w:shd w:val="clear" w:color="auto" w:fill="auto"/>
            <w:vAlign w:val="bottom"/>
          </w:tcPr>
          <w:p w14:paraId="73B6AAC0" w14:textId="77777777" w:rsidR="001F78DF" w:rsidRPr="00D25775" w:rsidRDefault="00D310AF">
            <w:pPr>
              <w:jc w:val="center"/>
              <w:rPr>
                <w:color w:val="000000" w:themeColor="text1"/>
                <w:lang w:val="en-US"/>
              </w:rPr>
            </w:pPr>
            <w:r w:rsidRPr="00D25775">
              <w:rPr>
                <w:color w:val="000000" w:themeColor="text1"/>
                <w:lang w:val="en-US"/>
              </w:rPr>
              <w:t>0.60</w:t>
            </w:r>
          </w:p>
        </w:tc>
        <w:tc>
          <w:tcPr>
            <w:tcW w:w="782" w:type="dxa"/>
            <w:shd w:val="clear" w:color="auto" w:fill="auto"/>
            <w:vAlign w:val="bottom"/>
          </w:tcPr>
          <w:p w14:paraId="41C16AF5" w14:textId="77777777" w:rsidR="001F78DF" w:rsidRPr="00D25775" w:rsidRDefault="00D310AF">
            <w:pPr>
              <w:jc w:val="center"/>
              <w:rPr>
                <w:color w:val="000000" w:themeColor="text1"/>
                <w:lang w:val="en-US"/>
              </w:rPr>
            </w:pPr>
            <w:r w:rsidRPr="00D25775">
              <w:rPr>
                <w:color w:val="000000" w:themeColor="text1"/>
                <w:lang w:val="en-US"/>
              </w:rPr>
              <w:t>16</w:t>
            </w:r>
          </w:p>
        </w:tc>
        <w:tc>
          <w:tcPr>
            <w:tcW w:w="626" w:type="dxa"/>
            <w:shd w:val="clear" w:color="auto" w:fill="auto"/>
            <w:vAlign w:val="bottom"/>
          </w:tcPr>
          <w:p w14:paraId="3430FF5D" w14:textId="77777777" w:rsidR="001F78DF" w:rsidRPr="00D25775" w:rsidRDefault="00D310AF">
            <w:pPr>
              <w:jc w:val="center"/>
              <w:rPr>
                <w:color w:val="000000" w:themeColor="text1"/>
                <w:lang w:val="en-US"/>
              </w:rPr>
            </w:pPr>
            <w:r w:rsidRPr="00D25775">
              <w:rPr>
                <w:color w:val="000000" w:themeColor="text1"/>
                <w:lang w:val="en-US"/>
              </w:rPr>
              <w:t>27</w:t>
            </w:r>
          </w:p>
        </w:tc>
        <w:tc>
          <w:tcPr>
            <w:tcW w:w="757" w:type="dxa"/>
            <w:shd w:val="clear" w:color="auto" w:fill="auto"/>
            <w:vAlign w:val="bottom"/>
          </w:tcPr>
          <w:p w14:paraId="56C15BC4" w14:textId="77777777" w:rsidR="001F78DF" w:rsidRPr="00D25775" w:rsidRDefault="00D310AF">
            <w:pPr>
              <w:jc w:val="center"/>
              <w:rPr>
                <w:color w:val="000000" w:themeColor="text1"/>
                <w:lang w:val="en-US"/>
              </w:rPr>
            </w:pPr>
            <w:r w:rsidRPr="00D25775">
              <w:rPr>
                <w:color w:val="000000" w:themeColor="text1"/>
                <w:lang w:val="en-US"/>
              </w:rPr>
              <w:t>33</w:t>
            </w:r>
          </w:p>
        </w:tc>
        <w:tc>
          <w:tcPr>
            <w:tcW w:w="762" w:type="dxa"/>
            <w:shd w:val="clear" w:color="auto" w:fill="auto"/>
            <w:vAlign w:val="bottom"/>
          </w:tcPr>
          <w:p w14:paraId="52EA44E5" w14:textId="77777777" w:rsidR="001F78DF" w:rsidRPr="00D25775" w:rsidRDefault="00D310AF">
            <w:pPr>
              <w:jc w:val="center"/>
              <w:rPr>
                <w:color w:val="000000" w:themeColor="text1"/>
                <w:lang w:val="en-US"/>
              </w:rPr>
            </w:pPr>
            <w:r w:rsidRPr="00D25775">
              <w:rPr>
                <w:color w:val="000000" w:themeColor="text1"/>
                <w:lang w:val="en-US"/>
              </w:rPr>
              <w:t>24</w:t>
            </w:r>
          </w:p>
        </w:tc>
        <w:tc>
          <w:tcPr>
            <w:tcW w:w="605" w:type="dxa"/>
            <w:shd w:val="clear" w:color="auto" w:fill="auto"/>
            <w:vAlign w:val="bottom"/>
          </w:tcPr>
          <w:p w14:paraId="0061E51B"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469EDD1A"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1A0A5735" w14:textId="77777777" w:rsidTr="007140C8">
        <w:trPr>
          <w:trHeight w:val="262"/>
        </w:trPr>
        <w:tc>
          <w:tcPr>
            <w:tcW w:w="2048" w:type="dxa"/>
            <w:shd w:val="clear" w:color="auto" w:fill="auto"/>
            <w:vAlign w:val="bottom"/>
          </w:tcPr>
          <w:p w14:paraId="0D124592" w14:textId="77777777" w:rsidR="001F78DF" w:rsidRPr="00D25775" w:rsidRDefault="00D310AF">
            <w:pPr>
              <w:rPr>
                <w:color w:val="000000" w:themeColor="text1"/>
                <w:lang w:val="en-US"/>
              </w:rPr>
            </w:pPr>
            <w:r w:rsidRPr="00D25775">
              <w:rPr>
                <w:color w:val="000000" w:themeColor="text1"/>
                <w:lang w:val="en-US"/>
              </w:rPr>
              <w:t>Sorghum (green)</w:t>
            </w:r>
          </w:p>
        </w:tc>
        <w:tc>
          <w:tcPr>
            <w:tcW w:w="616" w:type="dxa"/>
            <w:shd w:val="clear" w:color="auto" w:fill="auto"/>
            <w:vAlign w:val="bottom"/>
          </w:tcPr>
          <w:p w14:paraId="1103A84A" w14:textId="77777777" w:rsidR="001F78DF" w:rsidRPr="00D25775" w:rsidRDefault="00D310AF">
            <w:pPr>
              <w:jc w:val="center"/>
              <w:rPr>
                <w:color w:val="000000" w:themeColor="text1"/>
                <w:lang w:val="en-US"/>
              </w:rPr>
            </w:pPr>
            <w:r w:rsidRPr="00D25775">
              <w:rPr>
                <w:color w:val="000000" w:themeColor="text1"/>
                <w:lang w:val="en-US"/>
              </w:rPr>
              <w:t>0.55</w:t>
            </w:r>
          </w:p>
        </w:tc>
        <w:tc>
          <w:tcPr>
            <w:tcW w:w="679" w:type="dxa"/>
            <w:shd w:val="clear" w:color="auto" w:fill="auto"/>
            <w:vAlign w:val="bottom"/>
          </w:tcPr>
          <w:p w14:paraId="545BE5D7"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648D4378" w14:textId="77777777" w:rsidR="001F78DF" w:rsidRPr="00D25775" w:rsidRDefault="00D310AF">
            <w:pPr>
              <w:jc w:val="center"/>
              <w:rPr>
                <w:color w:val="000000" w:themeColor="text1"/>
                <w:lang w:val="en-US"/>
              </w:rPr>
            </w:pPr>
            <w:r w:rsidRPr="00D25775">
              <w:rPr>
                <w:color w:val="000000" w:themeColor="text1"/>
                <w:lang w:val="en-US"/>
              </w:rPr>
              <w:t>1.20</w:t>
            </w:r>
          </w:p>
        </w:tc>
        <w:tc>
          <w:tcPr>
            <w:tcW w:w="688" w:type="dxa"/>
            <w:shd w:val="clear" w:color="auto" w:fill="auto"/>
            <w:vAlign w:val="bottom"/>
          </w:tcPr>
          <w:p w14:paraId="1A622EAF" w14:textId="77777777" w:rsidR="001F78DF" w:rsidRPr="00D25775" w:rsidRDefault="00D310AF">
            <w:pPr>
              <w:jc w:val="center"/>
              <w:rPr>
                <w:color w:val="000000" w:themeColor="text1"/>
                <w:lang w:val="en-US"/>
              </w:rPr>
            </w:pPr>
            <w:r w:rsidRPr="00D25775">
              <w:rPr>
                <w:color w:val="000000" w:themeColor="text1"/>
                <w:lang w:val="en-US"/>
              </w:rPr>
              <w:t>1.00</w:t>
            </w:r>
          </w:p>
        </w:tc>
        <w:tc>
          <w:tcPr>
            <w:tcW w:w="782" w:type="dxa"/>
            <w:shd w:val="clear" w:color="auto" w:fill="auto"/>
            <w:vAlign w:val="bottom"/>
          </w:tcPr>
          <w:p w14:paraId="43A5AC1E" w14:textId="77777777" w:rsidR="001F78DF" w:rsidRPr="00D25775" w:rsidRDefault="00D310AF">
            <w:pPr>
              <w:jc w:val="center"/>
              <w:rPr>
                <w:color w:val="000000" w:themeColor="text1"/>
                <w:lang w:val="en-US"/>
              </w:rPr>
            </w:pPr>
            <w:r w:rsidRPr="00D25775">
              <w:rPr>
                <w:color w:val="000000" w:themeColor="text1"/>
                <w:lang w:val="en-US"/>
              </w:rPr>
              <w:t>16</w:t>
            </w:r>
          </w:p>
        </w:tc>
        <w:tc>
          <w:tcPr>
            <w:tcW w:w="626" w:type="dxa"/>
            <w:shd w:val="clear" w:color="auto" w:fill="auto"/>
            <w:vAlign w:val="bottom"/>
          </w:tcPr>
          <w:p w14:paraId="45C8CBBF" w14:textId="77777777" w:rsidR="001F78DF" w:rsidRPr="00D25775" w:rsidRDefault="00D310AF">
            <w:pPr>
              <w:jc w:val="center"/>
              <w:rPr>
                <w:color w:val="000000" w:themeColor="text1"/>
                <w:lang w:val="en-US"/>
              </w:rPr>
            </w:pPr>
            <w:r w:rsidRPr="00D25775">
              <w:rPr>
                <w:color w:val="000000" w:themeColor="text1"/>
                <w:lang w:val="en-US"/>
              </w:rPr>
              <w:t>27</w:t>
            </w:r>
          </w:p>
        </w:tc>
        <w:tc>
          <w:tcPr>
            <w:tcW w:w="757" w:type="dxa"/>
            <w:shd w:val="clear" w:color="auto" w:fill="auto"/>
            <w:vAlign w:val="bottom"/>
          </w:tcPr>
          <w:p w14:paraId="433D37DA" w14:textId="77777777" w:rsidR="001F78DF" w:rsidRPr="00D25775" w:rsidRDefault="00D310AF">
            <w:pPr>
              <w:jc w:val="center"/>
              <w:rPr>
                <w:color w:val="000000" w:themeColor="text1"/>
                <w:lang w:val="en-US"/>
              </w:rPr>
            </w:pPr>
            <w:r w:rsidRPr="00D25775">
              <w:rPr>
                <w:color w:val="000000" w:themeColor="text1"/>
                <w:lang w:val="en-US"/>
              </w:rPr>
              <w:t>33</w:t>
            </w:r>
          </w:p>
        </w:tc>
        <w:tc>
          <w:tcPr>
            <w:tcW w:w="762" w:type="dxa"/>
            <w:shd w:val="clear" w:color="auto" w:fill="auto"/>
            <w:vAlign w:val="bottom"/>
          </w:tcPr>
          <w:p w14:paraId="1E947B64" w14:textId="77777777" w:rsidR="001F78DF" w:rsidRPr="00D25775" w:rsidRDefault="00D310AF">
            <w:pPr>
              <w:jc w:val="center"/>
              <w:rPr>
                <w:color w:val="000000" w:themeColor="text1"/>
                <w:lang w:val="en-US"/>
              </w:rPr>
            </w:pPr>
            <w:r w:rsidRPr="00D25775">
              <w:rPr>
                <w:color w:val="000000" w:themeColor="text1"/>
                <w:lang w:val="en-US"/>
              </w:rPr>
              <w:t>24</w:t>
            </w:r>
          </w:p>
        </w:tc>
        <w:tc>
          <w:tcPr>
            <w:tcW w:w="605" w:type="dxa"/>
            <w:shd w:val="clear" w:color="auto" w:fill="auto"/>
            <w:vAlign w:val="bottom"/>
          </w:tcPr>
          <w:p w14:paraId="414E72F6"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799D13B7"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36F5E79C" w14:textId="77777777" w:rsidTr="007140C8">
        <w:trPr>
          <w:trHeight w:val="262"/>
        </w:trPr>
        <w:tc>
          <w:tcPr>
            <w:tcW w:w="2048" w:type="dxa"/>
            <w:shd w:val="clear" w:color="auto" w:fill="auto"/>
            <w:vAlign w:val="bottom"/>
          </w:tcPr>
          <w:p w14:paraId="19C04C52" w14:textId="77777777" w:rsidR="001F78DF" w:rsidRPr="00D25775" w:rsidRDefault="00D310AF">
            <w:pPr>
              <w:rPr>
                <w:color w:val="000000" w:themeColor="text1"/>
                <w:lang w:val="en-US"/>
              </w:rPr>
            </w:pPr>
            <w:r w:rsidRPr="00D25775">
              <w:rPr>
                <w:color w:val="000000" w:themeColor="text1"/>
                <w:lang w:val="en-US"/>
              </w:rPr>
              <w:t>Lettuce</w:t>
            </w:r>
          </w:p>
        </w:tc>
        <w:tc>
          <w:tcPr>
            <w:tcW w:w="616" w:type="dxa"/>
            <w:shd w:val="clear" w:color="auto" w:fill="auto"/>
            <w:vAlign w:val="bottom"/>
          </w:tcPr>
          <w:p w14:paraId="013CA4E2" w14:textId="77777777" w:rsidR="001F78DF" w:rsidRPr="00D25775" w:rsidRDefault="00D310AF">
            <w:pPr>
              <w:jc w:val="center"/>
              <w:rPr>
                <w:color w:val="000000" w:themeColor="text1"/>
                <w:lang w:val="en-US"/>
              </w:rPr>
            </w:pPr>
            <w:r w:rsidRPr="00D25775">
              <w:rPr>
                <w:color w:val="000000" w:themeColor="text1"/>
                <w:lang w:val="en-US"/>
              </w:rPr>
              <w:t>0.30</w:t>
            </w:r>
          </w:p>
        </w:tc>
        <w:tc>
          <w:tcPr>
            <w:tcW w:w="679" w:type="dxa"/>
            <w:shd w:val="clear" w:color="auto" w:fill="auto"/>
            <w:vAlign w:val="bottom"/>
          </w:tcPr>
          <w:p w14:paraId="0E8E2355"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7DEE3451" w14:textId="77777777" w:rsidR="001F78DF" w:rsidRPr="00D25775" w:rsidRDefault="00D310AF">
            <w:pPr>
              <w:jc w:val="center"/>
              <w:rPr>
                <w:color w:val="000000" w:themeColor="text1"/>
                <w:lang w:val="en-US"/>
              </w:rPr>
            </w:pPr>
            <w:r w:rsidRPr="00D25775">
              <w:rPr>
                <w:color w:val="000000" w:themeColor="text1"/>
                <w:lang w:val="en-US"/>
              </w:rPr>
              <w:t>1.05</w:t>
            </w:r>
          </w:p>
        </w:tc>
        <w:tc>
          <w:tcPr>
            <w:tcW w:w="688" w:type="dxa"/>
            <w:shd w:val="clear" w:color="auto" w:fill="auto"/>
            <w:vAlign w:val="bottom"/>
          </w:tcPr>
          <w:p w14:paraId="3659F4DC" w14:textId="77777777" w:rsidR="001F78DF" w:rsidRPr="00D25775" w:rsidRDefault="00D310AF">
            <w:pPr>
              <w:jc w:val="center"/>
              <w:rPr>
                <w:color w:val="000000" w:themeColor="text1"/>
                <w:lang w:val="en-US"/>
              </w:rPr>
            </w:pPr>
            <w:r w:rsidRPr="00D25775">
              <w:rPr>
                <w:color w:val="000000" w:themeColor="text1"/>
                <w:lang w:val="en-US"/>
              </w:rPr>
              <w:t>0.95</w:t>
            </w:r>
          </w:p>
        </w:tc>
        <w:tc>
          <w:tcPr>
            <w:tcW w:w="782" w:type="dxa"/>
            <w:shd w:val="clear" w:color="auto" w:fill="auto"/>
            <w:vAlign w:val="bottom"/>
          </w:tcPr>
          <w:p w14:paraId="34136DAB" w14:textId="77777777" w:rsidR="001F78DF" w:rsidRPr="00D25775" w:rsidRDefault="00D310AF">
            <w:pPr>
              <w:jc w:val="center"/>
              <w:rPr>
                <w:color w:val="000000" w:themeColor="text1"/>
                <w:lang w:val="en-US"/>
              </w:rPr>
            </w:pPr>
            <w:r w:rsidRPr="00D25775">
              <w:rPr>
                <w:color w:val="000000" w:themeColor="text1"/>
                <w:lang w:val="en-US"/>
              </w:rPr>
              <w:t>26</w:t>
            </w:r>
          </w:p>
        </w:tc>
        <w:tc>
          <w:tcPr>
            <w:tcW w:w="626" w:type="dxa"/>
            <w:shd w:val="clear" w:color="auto" w:fill="auto"/>
            <w:vAlign w:val="bottom"/>
          </w:tcPr>
          <w:p w14:paraId="6863197A" w14:textId="77777777" w:rsidR="001F78DF" w:rsidRPr="00D25775" w:rsidRDefault="00D310AF">
            <w:pPr>
              <w:jc w:val="center"/>
              <w:rPr>
                <w:color w:val="000000" w:themeColor="text1"/>
                <w:lang w:val="en-US"/>
              </w:rPr>
            </w:pPr>
            <w:r w:rsidRPr="00D25775">
              <w:rPr>
                <w:color w:val="000000" w:themeColor="text1"/>
                <w:lang w:val="en-US"/>
              </w:rPr>
              <w:t>37</w:t>
            </w:r>
          </w:p>
        </w:tc>
        <w:tc>
          <w:tcPr>
            <w:tcW w:w="757" w:type="dxa"/>
            <w:shd w:val="clear" w:color="auto" w:fill="auto"/>
            <w:vAlign w:val="bottom"/>
          </w:tcPr>
          <w:p w14:paraId="3CD54DCA" w14:textId="77777777" w:rsidR="001F78DF" w:rsidRPr="00D25775" w:rsidRDefault="00D310AF">
            <w:pPr>
              <w:jc w:val="center"/>
              <w:rPr>
                <w:color w:val="000000" w:themeColor="text1"/>
                <w:lang w:val="en-US"/>
              </w:rPr>
            </w:pPr>
            <w:r w:rsidRPr="00D25775">
              <w:rPr>
                <w:color w:val="000000" w:themeColor="text1"/>
                <w:lang w:val="en-US"/>
              </w:rPr>
              <w:t>26</w:t>
            </w:r>
          </w:p>
        </w:tc>
        <w:tc>
          <w:tcPr>
            <w:tcW w:w="762" w:type="dxa"/>
            <w:shd w:val="clear" w:color="auto" w:fill="auto"/>
            <w:vAlign w:val="bottom"/>
          </w:tcPr>
          <w:p w14:paraId="5E160A82" w14:textId="77777777" w:rsidR="001F78DF" w:rsidRPr="00D25775" w:rsidRDefault="00D310AF">
            <w:pPr>
              <w:jc w:val="center"/>
              <w:rPr>
                <w:color w:val="000000" w:themeColor="text1"/>
                <w:lang w:val="en-US"/>
              </w:rPr>
            </w:pPr>
            <w:r w:rsidRPr="00D25775">
              <w:rPr>
                <w:color w:val="000000" w:themeColor="text1"/>
                <w:lang w:val="en-US"/>
              </w:rPr>
              <w:t>10</w:t>
            </w:r>
          </w:p>
        </w:tc>
        <w:tc>
          <w:tcPr>
            <w:tcW w:w="605" w:type="dxa"/>
            <w:shd w:val="clear" w:color="auto" w:fill="auto"/>
            <w:vAlign w:val="bottom"/>
          </w:tcPr>
          <w:p w14:paraId="0E9E0C0D"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6040F4A2" w14:textId="77777777" w:rsidR="001F78DF" w:rsidRPr="00D25775" w:rsidRDefault="00D310AF">
            <w:pPr>
              <w:jc w:val="center"/>
              <w:rPr>
                <w:color w:val="000000" w:themeColor="text1"/>
                <w:lang w:val="en-US"/>
              </w:rPr>
            </w:pPr>
            <w:r w:rsidRPr="00D25775">
              <w:rPr>
                <w:color w:val="000000" w:themeColor="text1"/>
                <w:lang w:val="en-US"/>
              </w:rPr>
              <w:t>25</w:t>
            </w:r>
          </w:p>
        </w:tc>
      </w:tr>
      <w:tr w:rsidR="001F78DF" w:rsidRPr="009922E7" w14:paraId="709BB00B" w14:textId="77777777" w:rsidTr="007140C8">
        <w:trPr>
          <w:trHeight w:val="262"/>
        </w:trPr>
        <w:tc>
          <w:tcPr>
            <w:tcW w:w="2048" w:type="dxa"/>
            <w:shd w:val="clear" w:color="auto" w:fill="auto"/>
            <w:vAlign w:val="bottom"/>
          </w:tcPr>
          <w:p w14:paraId="12C30FB6" w14:textId="77777777" w:rsidR="001F78DF" w:rsidRPr="00D25775" w:rsidRDefault="00D310AF">
            <w:pPr>
              <w:rPr>
                <w:color w:val="000000" w:themeColor="text1"/>
                <w:lang w:val="en-US"/>
              </w:rPr>
            </w:pPr>
            <w:r w:rsidRPr="00D25775">
              <w:rPr>
                <w:color w:val="000000" w:themeColor="text1"/>
                <w:lang w:val="en-US"/>
              </w:rPr>
              <w:t>Carrot</w:t>
            </w:r>
          </w:p>
        </w:tc>
        <w:tc>
          <w:tcPr>
            <w:tcW w:w="616" w:type="dxa"/>
            <w:shd w:val="clear" w:color="auto" w:fill="auto"/>
            <w:vAlign w:val="bottom"/>
          </w:tcPr>
          <w:p w14:paraId="603E69E5" w14:textId="77777777" w:rsidR="001F78DF" w:rsidRPr="00D25775" w:rsidRDefault="00D310AF">
            <w:pPr>
              <w:jc w:val="center"/>
              <w:rPr>
                <w:color w:val="000000" w:themeColor="text1"/>
                <w:lang w:val="en-US"/>
              </w:rPr>
            </w:pPr>
            <w:r w:rsidRPr="00D25775">
              <w:rPr>
                <w:color w:val="000000" w:themeColor="text1"/>
                <w:lang w:val="en-US"/>
              </w:rPr>
              <w:t>0.40</w:t>
            </w:r>
          </w:p>
        </w:tc>
        <w:tc>
          <w:tcPr>
            <w:tcW w:w="679" w:type="dxa"/>
            <w:shd w:val="clear" w:color="auto" w:fill="auto"/>
            <w:vAlign w:val="bottom"/>
          </w:tcPr>
          <w:p w14:paraId="5571598C"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78852427" w14:textId="77777777" w:rsidR="001F78DF" w:rsidRPr="00D25775" w:rsidRDefault="00D310AF">
            <w:pPr>
              <w:jc w:val="center"/>
              <w:rPr>
                <w:color w:val="000000" w:themeColor="text1"/>
                <w:lang w:val="en-US"/>
              </w:rPr>
            </w:pPr>
            <w:r w:rsidRPr="00D25775">
              <w:rPr>
                <w:color w:val="000000" w:themeColor="text1"/>
                <w:lang w:val="en-US"/>
              </w:rPr>
              <w:t>1.05</w:t>
            </w:r>
          </w:p>
        </w:tc>
        <w:tc>
          <w:tcPr>
            <w:tcW w:w="688" w:type="dxa"/>
            <w:shd w:val="clear" w:color="auto" w:fill="auto"/>
            <w:vAlign w:val="bottom"/>
          </w:tcPr>
          <w:p w14:paraId="26C8D345" w14:textId="77777777" w:rsidR="001F78DF" w:rsidRPr="00D25775" w:rsidRDefault="00D310AF">
            <w:pPr>
              <w:jc w:val="center"/>
              <w:rPr>
                <w:color w:val="000000" w:themeColor="text1"/>
                <w:lang w:val="en-US"/>
              </w:rPr>
            </w:pPr>
            <w:r w:rsidRPr="00D25775">
              <w:rPr>
                <w:color w:val="000000" w:themeColor="text1"/>
                <w:lang w:val="en-US"/>
              </w:rPr>
              <w:t>0.95</w:t>
            </w:r>
          </w:p>
        </w:tc>
        <w:tc>
          <w:tcPr>
            <w:tcW w:w="782" w:type="dxa"/>
            <w:shd w:val="clear" w:color="auto" w:fill="auto"/>
            <w:vAlign w:val="bottom"/>
          </w:tcPr>
          <w:p w14:paraId="015DD583" w14:textId="77777777" w:rsidR="001F78DF" w:rsidRPr="00D25775" w:rsidRDefault="00D310AF">
            <w:pPr>
              <w:jc w:val="center"/>
              <w:rPr>
                <w:color w:val="000000" w:themeColor="text1"/>
                <w:lang w:val="en-US"/>
              </w:rPr>
            </w:pPr>
            <w:r w:rsidRPr="00D25775">
              <w:rPr>
                <w:color w:val="000000" w:themeColor="text1"/>
                <w:lang w:val="en-US"/>
              </w:rPr>
              <w:t>20</w:t>
            </w:r>
          </w:p>
        </w:tc>
        <w:tc>
          <w:tcPr>
            <w:tcW w:w="626" w:type="dxa"/>
            <w:shd w:val="clear" w:color="auto" w:fill="auto"/>
            <w:vAlign w:val="bottom"/>
          </w:tcPr>
          <w:p w14:paraId="07D4B518" w14:textId="77777777" w:rsidR="001F78DF" w:rsidRPr="00D25775" w:rsidRDefault="00D310AF">
            <w:pPr>
              <w:jc w:val="center"/>
              <w:rPr>
                <w:color w:val="000000" w:themeColor="text1"/>
                <w:lang w:val="en-US"/>
              </w:rPr>
            </w:pPr>
            <w:r w:rsidRPr="00D25775">
              <w:rPr>
                <w:color w:val="000000" w:themeColor="text1"/>
                <w:lang w:val="en-US"/>
              </w:rPr>
              <w:t>30</w:t>
            </w:r>
          </w:p>
        </w:tc>
        <w:tc>
          <w:tcPr>
            <w:tcW w:w="757" w:type="dxa"/>
            <w:shd w:val="clear" w:color="auto" w:fill="auto"/>
            <w:vAlign w:val="bottom"/>
          </w:tcPr>
          <w:p w14:paraId="06341D89" w14:textId="77777777" w:rsidR="001F78DF" w:rsidRPr="00D25775" w:rsidRDefault="00D310AF">
            <w:pPr>
              <w:jc w:val="center"/>
              <w:rPr>
                <w:color w:val="000000" w:themeColor="text1"/>
                <w:lang w:val="en-US"/>
              </w:rPr>
            </w:pPr>
            <w:r w:rsidRPr="00D25775">
              <w:rPr>
                <w:color w:val="000000" w:themeColor="text1"/>
                <w:lang w:val="en-US"/>
              </w:rPr>
              <w:t>32</w:t>
            </w:r>
          </w:p>
        </w:tc>
        <w:tc>
          <w:tcPr>
            <w:tcW w:w="762" w:type="dxa"/>
            <w:shd w:val="clear" w:color="auto" w:fill="auto"/>
            <w:vAlign w:val="bottom"/>
          </w:tcPr>
          <w:p w14:paraId="185DB826" w14:textId="77777777" w:rsidR="001F78DF" w:rsidRPr="00D25775" w:rsidRDefault="00D310AF">
            <w:pPr>
              <w:jc w:val="center"/>
              <w:rPr>
                <w:color w:val="000000" w:themeColor="text1"/>
                <w:lang w:val="en-US"/>
              </w:rPr>
            </w:pPr>
            <w:r w:rsidRPr="00D25775">
              <w:rPr>
                <w:color w:val="000000" w:themeColor="text1"/>
                <w:lang w:val="en-US"/>
              </w:rPr>
              <w:t>17</w:t>
            </w:r>
          </w:p>
        </w:tc>
        <w:tc>
          <w:tcPr>
            <w:tcW w:w="605" w:type="dxa"/>
            <w:shd w:val="clear" w:color="auto" w:fill="auto"/>
            <w:vAlign w:val="bottom"/>
          </w:tcPr>
          <w:p w14:paraId="5E6E3B71"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45EB57FF"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3F97D759" w14:textId="77777777" w:rsidTr="007140C8">
        <w:trPr>
          <w:trHeight w:val="262"/>
        </w:trPr>
        <w:tc>
          <w:tcPr>
            <w:tcW w:w="2048" w:type="dxa"/>
            <w:shd w:val="clear" w:color="auto" w:fill="auto"/>
            <w:vAlign w:val="bottom"/>
          </w:tcPr>
          <w:p w14:paraId="1FBD911B" w14:textId="77777777" w:rsidR="001F78DF" w:rsidRPr="00D25775" w:rsidRDefault="00D310AF">
            <w:pPr>
              <w:rPr>
                <w:color w:val="000000" w:themeColor="text1"/>
                <w:lang w:val="en-US"/>
              </w:rPr>
            </w:pPr>
            <w:r w:rsidRPr="00D25775">
              <w:rPr>
                <w:color w:val="000000" w:themeColor="text1"/>
                <w:lang w:val="en-US"/>
              </w:rPr>
              <w:t>Beet</w:t>
            </w:r>
          </w:p>
        </w:tc>
        <w:tc>
          <w:tcPr>
            <w:tcW w:w="616" w:type="dxa"/>
            <w:shd w:val="clear" w:color="auto" w:fill="auto"/>
            <w:vAlign w:val="bottom"/>
          </w:tcPr>
          <w:p w14:paraId="46747D11" w14:textId="77777777" w:rsidR="001F78DF" w:rsidRPr="00D25775" w:rsidRDefault="00D310AF">
            <w:pPr>
              <w:jc w:val="center"/>
              <w:rPr>
                <w:color w:val="000000" w:themeColor="text1"/>
                <w:lang w:val="en-US"/>
              </w:rPr>
            </w:pPr>
            <w:r w:rsidRPr="00D25775">
              <w:rPr>
                <w:color w:val="000000" w:themeColor="text1"/>
                <w:lang w:val="en-US"/>
              </w:rPr>
              <w:t>0.45</w:t>
            </w:r>
          </w:p>
        </w:tc>
        <w:tc>
          <w:tcPr>
            <w:tcW w:w="679" w:type="dxa"/>
            <w:shd w:val="clear" w:color="auto" w:fill="auto"/>
            <w:vAlign w:val="bottom"/>
          </w:tcPr>
          <w:p w14:paraId="7DEEE138"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50431EB3" w14:textId="77777777" w:rsidR="001F78DF" w:rsidRPr="00D25775" w:rsidRDefault="00D310AF">
            <w:pPr>
              <w:jc w:val="center"/>
              <w:rPr>
                <w:color w:val="000000" w:themeColor="text1"/>
                <w:lang w:val="en-US"/>
              </w:rPr>
            </w:pPr>
            <w:r w:rsidRPr="00D25775">
              <w:rPr>
                <w:color w:val="000000" w:themeColor="text1"/>
                <w:lang w:val="en-US"/>
              </w:rPr>
              <w:t>1.10</w:t>
            </w:r>
          </w:p>
        </w:tc>
        <w:tc>
          <w:tcPr>
            <w:tcW w:w="688" w:type="dxa"/>
            <w:shd w:val="clear" w:color="auto" w:fill="auto"/>
            <w:vAlign w:val="bottom"/>
          </w:tcPr>
          <w:p w14:paraId="39FD8E85" w14:textId="77777777" w:rsidR="001F78DF" w:rsidRPr="00D25775" w:rsidRDefault="00D310AF">
            <w:pPr>
              <w:jc w:val="center"/>
              <w:rPr>
                <w:color w:val="000000" w:themeColor="text1"/>
                <w:lang w:val="en-US"/>
              </w:rPr>
            </w:pPr>
            <w:r w:rsidRPr="00D25775">
              <w:rPr>
                <w:color w:val="000000" w:themeColor="text1"/>
                <w:lang w:val="en-US"/>
              </w:rPr>
              <w:t>0.95</w:t>
            </w:r>
          </w:p>
        </w:tc>
        <w:tc>
          <w:tcPr>
            <w:tcW w:w="782" w:type="dxa"/>
            <w:shd w:val="clear" w:color="auto" w:fill="auto"/>
            <w:vAlign w:val="bottom"/>
          </w:tcPr>
          <w:p w14:paraId="4F5167D2" w14:textId="77777777" w:rsidR="001F78DF" w:rsidRPr="00D25775" w:rsidRDefault="00D310AF">
            <w:pPr>
              <w:jc w:val="center"/>
              <w:rPr>
                <w:color w:val="000000" w:themeColor="text1"/>
                <w:lang w:val="en-US"/>
              </w:rPr>
            </w:pPr>
            <w:r w:rsidRPr="00D25775">
              <w:rPr>
                <w:color w:val="000000" w:themeColor="text1"/>
                <w:lang w:val="en-US"/>
              </w:rPr>
              <w:t>25</w:t>
            </w:r>
          </w:p>
        </w:tc>
        <w:tc>
          <w:tcPr>
            <w:tcW w:w="626" w:type="dxa"/>
            <w:shd w:val="clear" w:color="auto" w:fill="auto"/>
            <w:vAlign w:val="bottom"/>
          </w:tcPr>
          <w:p w14:paraId="0108C586" w14:textId="77777777" w:rsidR="001F78DF" w:rsidRPr="00D25775" w:rsidRDefault="00D310AF">
            <w:pPr>
              <w:jc w:val="center"/>
              <w:rPr>
                <w:color w:val="000000" w:themeColor="text1"/>
                <w:lang w:val="en-US"/>
              </w:rPr>
            </w:pPr>
            <w:r w:rsidRPr="00D25775">
              <w:rPr>
                <w:color w:val="000000" w:themeColor="text1"/>
                <w:lang w:val="en-US"/>
              </w:rPr>
              <w:t>35</w:t>
            </w:r>
          </w:p>
        </w:tc>
        <w:tc>
          <w:tcPr>
            <w:tcW w:w="757" w:type="dxa"/>
            <w:shd w:val="clear" w:color="auto" w:fill="auto"/>
            <w:vAlign w:val="bottom"/>
          </w:tcPr>
          <w:p w14:paraId="488E5E2D" w14:textId="77777777" w:rsidR="001F78DF" w:rsidRPr="00D25775" w:rsidRDefault="00D310AF">
            <w:pPr>
              <w:jc w:val="center"/>
              <w:rPr>
                <w:color w:val="000000" w:themeColor="text1"/>
                <w:lang w:val="en-US"/>
              </w:rPr>
            </w:pPr>
            <w:r w:rsidRPr="00D25775">
              <w:rPr>
                <w:color w:val="000000" w:themeColor="text1"/>
                <w:lang w:val="en-US"/>
              </w:rPr>
              <w:t>28</w:t>
            </w:r>
          </w:p>
        </w:tc>
        <w:tc>
          <w:tcPr>
            <w:tcW w:w="762" w:type="dxa"/>
            <w:shd w:val="clear" w:color="auto" w:fill="auto"/>
            <w:vAlign w:val="bottom"/>
          </w:tcPr>
          <w:p w14:paraId="18BFBC8B" w14:textId="77777777" w:rsidR="001F78DF" w:rsidRPr="00D25775" w:rsidRDefault="00D310AF">
            <w:pPr>
              <w:jc w:val="center"/>
              <w:rPr>
                <w:color w:val="000000" w:themeColor="text1"/>
                <w:lang w:val="en-US"/>
              </w:rPr>
            </w:pPr>
            <w:r w:rsidRPr="00D25775">
              <w:rPr>
                <w:color w:val="000000" w:themeColor="text1"/>
                <w:lang w:val="en-US"/>
              </w:rPr>
              <w:t>13</w:t>
            </w:r>
          </w:p>
        </w:tc>
        <w:tc>
          <w:tcPr>
            <w:tcW w:w="605" w:type="dxa"/>
            <w:shd w:val="clear" w:color="auto" w:fill="auto"/>
            <w:vAlign w:val="bottom"/>
          </w:tcPr>
          <w:p w14:paraId="0EB0D76C"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3145032E"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5742D47B" w14:textId="77777777" w:rsidTr="007140C8">
        <w:trPr>
          <w:trHeight w:val="262"/>
        </w:trPr>
        <w:tc>
          <w:tcPr>
            <w:tcW w:w="2048" w:type="dxa"/>
            <w:shd w:val="clear" w:color="auto" w:fill="auto"/>
            <w:vAlign w:val="bottom"/>
          </w:tcPr>
          <w:p w14:paraId="3F2D50CB" w14:textId="77777777" w:rsidR="001F78DF" w:rsidRPr="00D25775" w:rsidRDefault="00D310AF">
            <w:pPr>
              <w:rPr>
                <w:color w:val="000000" w:themeColor="text1"/>
                <w:lang w:val="en-US"/>
              </w:rPr>
            </w:pPr>
            <w:r w:rsidRPr="00D25775">
              <w:rPr>
                <w:color w:val="000000" w:themeColor="text1"/>
                <w:lang w:val="en-US"/>
              </w:rPr>
              <w:t>Tomato</w:t>
            </w:r>
          </w:p>
        </w:tc>
        <w:tc>
          <w:tcPr>
            <w:tcW w:w="616" w:type="dxa"/>
            <w:shd w:val="clear" w:color="auto" w:fill="auto"/>
            <w:vAlign w:val="bottom"/>
          </w:tcPr>
          <w:p w14:paraId="48813EF5" w14:textId="77777777" w:rsidR="001F78DF" w:rsidRPr="00D25775" w:rsidRDefault="00D310AF">
            <w:pPr>
              <w:jc w:val="center"/>
              <w:rPr>
                <w:color w:val="000000" w:themeColor="text1"/>
                <w:lang w:val="en-US"/>
              </w:rPr>
            </w:pPr>
            <w:r w:rsidRPr="00D25775">
              <w:rPr>
                <w:color w:val="000000" w:themeColor="text1"/>
                <w:lang w:val="en-US"/>
              </w:rPr>
              <w:t>0.35</w:t>
            </w:r>
          </w:p>
        </w:tc>
        <w:tc>
          <w:tcPr>
            <w:tcW w:w="679" w:type="dxa"/>
            <w:shd w:val="clear" w:color="auto" w:fill="auto"/>
            <w:vAlign w:val="bottom"/>
          </w:tcPr>
          <w:p w14:paraId="21591439"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716992AA" w14:textId="77777777" w:rsidR="001F78DF" w:rsidRPr="00D25775" w:rsidRDefault="00D310AF">
            <w:pPr>
              <w:jc w:val="center"/>
              <w:rPr>
                <w:color w:val="000000" w:themeColor="text1"/>
                <w:lang w:val="en-US"/>
              </w:rPr>
            </w:pPr>
            <w:r w:rsidRPr="00D25775">
              <w:rPr>
                <w:color w:val="000000" w:themeColor="text1"/>
                <w:lang w:val="en-US"/>
              </w:rPr>
              <w:t>1.15</w:t>
            </w:r>
          </w:p>
        </w:tc>
        <w:tc>
          <w:tcPr>
            <w:tcW w:w="688" w:type="dxa"/>
            <w:shd w:val="clear" w:color="auto" w:fill="auto"/>
            <w:vAlign w:val="bottom"/>
          </w:tcPr>
          <w:p w14:paraId="7A2C7A4B" w14:textId="77777777" w:rsidR="001F78DF" w:rsidRPr="00D25775" w:rsidRDefault="00D310AF">
            <w:pPr>
              <w:jc w:val="center"/>
              <w:rPr>
                <w:color w:val="000000" w:themeColor="text1"/>
                <w:lang w:val="en-US"/>
              </w:rPr>
            </w:pPr>
            <w:r w:rsidRPr="00D25775">
              <w:rPr>
                <w:color w:val="000000" w:themeColor="text1"/>
                <w:lang w:val="en-US"/>
              </w:rPr>
              <w:t>0.85</w:t>
            </w:r>
          </w:p>
        </w:tc>
        <w:tc>
          <w:tcPr>
            <w:tcW w:w="782" w:type="dxa"/>
            <w:shd w:val="clear" w:color="auto" w:fill="auto"/>
            <w:vAlign w:val="bottom"/>
          </w:tcPr>
          <w:p w14:paraId="175C76E0" w14:textId="77777777" w:rsidR="001F78DF" w:rsidRPr="00D25775" w:rsidRDefault="00D310AF">
            <w:pPr>
              <w:jc w:val="center"/>
              <w:rPr>
                <w:color w:val="000000" w:themeColor="text1"/>
                <w:lang w:val="en-US"/>
              </w:rPr>
            </w:pPr>
            <w:r w:rsidRPr="00D25775">
              <w:rPr>
                <w:color w:val="000000" w:themeColor="text1"/>
                <w:lang w:val="en-US"/>
              </w:rPr>
              <w:t>20</w:t>
            </w:r>
          </w:p>
        </w:tc>
        <w:tc>
          <w:tcPr>
            <w:tcW w:w="626" w:type="dxa"/>
            <w:shd w:val="clear" w:color="auto" w:fill="auto"/>
            <w:vAlign w:val="bottom"/>
          </w:tcPr>
          <w:p w14:paraId="51492AF1" w14:textId="77777777" w:rsidR="001F78DF" w:rsidRPr="00D25775" w:rsidRDefault="00D310AF">
            <w:pPr>
              <w:jc w:val="center"/>
              <w:rPr>
                <w:color w:val="000000" w:themeColor="text1"/>
                <w:lang w:val="en-US"/>
              </w:rPr>
            </w:pPr>
            <w:r w:rsidRPr="00D25775">
              <w:rPr>
                <w:color w:val="000000" w:themeColor="text1"/>
                <w:lang w:val="en-US"/>
              </w:rPr>
              <w:t>27</w:t>
            </w:r>
          </w:p>
        </w:tc>
        <w:tc>
          <w:tcPr>
            <w:tcW w:w="757" w:type="dxa"/>
            <w:shd w:val="clear" w:color="auto" w:fill="auto"/>
            <w:vAlign w:val="bottom"/>
          </w:tcPr>
          <w:p w14:paraId="7F0148E5" w14:textId="77777777" w:rsidR="001F78DF" w:rsidRPr="00D25775" w:rsidRDefault="00D310AF">
            <w:pPr>
              <w:jc w:val="center"/>
              <w:rPr>
                <w:color w:val="000000" w:themeColor="text1"/>
                <w:lang w:val="en-US"/>
              </w:rPr>
            </w:pPr>
            <w:r w:rsidRPr="00D25775">
              <w:rPr>
                <w:color w:val="000000" w:themeColor="text1"/>
                <w:lang w:val="en-US"/>
              </w:rPr>
              <w:t>34</w:t>
            </w:r>
          </w:p>
        </w:tc>
        <w:tc>
          <w:tcPr>
            <w:tcW w:w="762" w:type="dxa"/>
            <w:shd w:val="clear" w:color="auto" w:fill="auto"/>
            <w:vAlign w:val="bottom"/>
          </w:tcPr>
          <w:p w14:paraId="6F56883A" w14:textId="77777777" w:rsidR="001F78DF" w:rsidRPr="00D25775" w:rsidRDefault="00D310AF">
            <w:pPr>
              <w:jc w:val="center"/>
              <w:rPr>
                <w:color w:val="000000" w:themeColor="text1"/>
                <w:lang w:val="en-US"/>
              </w:rPr>
            </w:pPr>
            <w:r w:rsidRPr="00D25775">
              <w:rPr>
                <w:color w:val="000000" w:themeColor="text1"/>
                <w:lang w:val="en-US"/>
              </w:rPr>
              <w:t>19</w:t>
            </w:r>
          </w:p>
        </w:tc>
        <w:tc>
          <w:tcPr>
            <w:tcW w:w="605" w:type="dxa"/>
            <w:shd w:val="clear" w:color="auto" w:fill="auto"/>
            <w:vAlign w:val="bottom"/>
          </w:tcPr>
          <w:p w14:paraId="65B50FD4"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6E2D3478"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67530D50" w14:textId="77777777" w:rsidTr="007140C8">
        <w:trPr>
          <w:trHeight w:val="262"/>
        </w:trPr>
        <w:tc>
          <w:tcPr>
            <w:tcW w:w="2048" w:type="dxa"/>
            <w:shd w:val="clear" w:color="auto" w:fill="auto"/>
            <w:vAlign w:val="bottom"/>
          </w:tcPr>
          <w:p w14:paraId="39DE5A4F" w14:textId="77777777" w:rsidR="001F78DF" w:rsidRPr="00D25775" w:rsidRDefault="00D310AF">
            <w:pPr>
              <w:rPr>
                <w:color w:val="000000" w:themeColor="text1"/>
                <w:lang w:val="en-US"/>
              </w:rPr>
            </w:pPr>
            <w:r w:rsidRPr="00D25775">
              <w:rPr>
                <w:color w:val="000000" w:themeColor="text1"/>
                <w:lang w:val="en-US"/>
              </w:rPr>
              <w:t>Cucumber</w:t>
            </w:r>
          </w:p>
        </w:tc>
        <w:tc>
          <w:tcPr>
            <w:tcW w:w="616" w:type="dxa"/>
            <w:shd w:val="clear" w:color="auto" w:fill="auto"/>
            <w:vAlign w:val="bottom"/>
          </w:tcPr>
          <w:p w14:paraId="223B6A8F" w14:textId="77777777" w:rsidR="001F78DF" w:rsidRPr="00D25775" w:rsidRDefault="00D310AF">
            <w:pPr>
              <w:jc w:val="center"/>
              <w:rPr>
                <w:color w:val="000000" w:themeColor="text1"/>
                <w:lang w:val="en-US"/>
              </w:rPr>
            </w:pPr>
            <w:r w:rsidRPr="00D25775">
              <w:rPr>
                <w:color w:val="000000" w:themeColor="text1"/>
                <w:lang w:val="en-US"/>
              </w:rPr>
              <w:t>0.35</w:t>
            </w:r>
          </w:p>
        </w:tc>
        <w:tc>
          <w:tcPr>
            <w:tcW w:w="679" w:type="dxa"/>
            <w:shd w:val="clear" w:color="auto" w:fill="auto"/>
            <w:vAlign w:val="bottom"/>
          </w:tcPr>
          <w:p w14:paraId="5C73ABF7"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5C990F86" w14:textId="77777777" w:rsidR="001F78DF" w:rsidRPr="00D25775" w:rsidRDefault="00D310AF">
            <w:pPr>
              <w:jc w:val="center"/>
              <w:rPr>
                <w:color w:val="000000" w:themeColor="text1"/>
                <w:lang w:val="en-US"/>
              </w:rPr>
            </w:pPr>
            <w:r w:rsidRPr="00D25775">
              <w:rPr>
                <w:color w:val="000000" w:themeColor="text1"/>
                <w:lang w:val="en-US"/>
              </w:rPr>
              <w:t>1.05</w:t>
            </w:r>
          </w:p>
        </w:tc>
        <w:tc>
          <w:tcPr>
            <w:tcW w:w="688" w:type="dxa"/>
            <w:shd w:val="clear" w:color="auto" w:fill="auto"/>
            <w:vAlign w:val="bottom"/>
          </w:tcPr>
          <w:p w14:paraId="76F57DFD" w14:textId="77777777" w:rsidR="001F78DF" w:rsidRPr="00D25775" w:rsidRDefault="00D310AF">
            <w:pPr>
              <w:jc w:val="center"/>
              <w:rPr>
                <w:color w:val="000000" w:themeColor="text1"/>
                <w:lang w:val="en-US"/>
              </w:rPr>
            </w:pPr>
            <w:r w:rsidRPr="00D25775">
              <w:rPr>
                <w:color w:val="000000" w:themeColor="text1"/>
                <w:lang w:val="en-US"/>
              </w:rPr>
              <w:t>0.85</w:t>
            </w:r>
          </w:p>
        </w:tc>
        <w:tc>
          <w:tcPr>
            <w:tcW w:w="782" w:type="dxa"/>
            <w:shd w:val="clear" w:color="auto" w:fill="auto"/>
            <w:vAlign w:val="bottom"/>
          </w:tcPr>
          <w:p w14:paraId="42EF4BD8" w14:textId="77777777" w:rsidR="001F78DF" w:rsidRPr="00D25775" w:rsidRDefault="00D310AF">
            <w:pPr>
              <w:jc w:val="center"/>
              <w:rPr>
                <w:color w:val="000000" w:themeColor="text1"/>
                <w:lang w:val="en-US"/>
              </w:rPr>
            </w:pPr>
            <w:r w:rsidRPr="00D25775">
              <w:rPr>
                <w:color w:val="000000" w:themeColor="text1"/>
                <w:lang w:val="en-US"/>
              </w:rPr>
              <w:t>19</w:t>
            </w:r>
          </w:p>
        </w:tc>
        <w:tc>
          <w:tcPr>
            <w:tcW w:w="626" w:type="dxa"/>
            <w:shd w:val="clear" w:color="auto" w:fill="auto"/>
            <w:vAlign w:val="bottom"/>
          </w:tcPr>
          <w:p w14:paraId="713D7DE6" w14:textId="77777777" w:rsidR="001F78DF" w:rsidRPr="00D25775" w:rsidRDefault="00D310AF">
            <w:pPr>
              <w:jc w:val="center"/>
              <w:rPr>
                <w:color w:val="000000" w:themeColor="text1"/>
                <w:lang w:val="en-US"/>
              </w:rPr>
            </w:pPr>
            <w:r w:rsidRPr="00D25775">
              <w:rPr>
                <w:color w:val="000000" w:themeColor="text1"/>
                <w:lang w:val="en-US"/>
              </w:rPr>
              <w:t>28</w:t>
            </w:r>
          </w:p>
        </w:tc>
        <w:tc>
          <w:tcPr>
            <w:tcW w:w="757" w:type="dxa"/>
            <w:shd w:val="clear" w:color="auto" w:fill="auto"/>
            <w:vAlign w:val="bottom"/>
          </w:tcPr>
          <w:p w14:paraId="5F13D7FD" w14:textId="77777777" w:rsidR="001F78DF" w:rsidRPr="00D25775" w:rsidRDefault="00D310AF">
            <w:pPr>
              <w:jc w:val="center"/>
              <w:rPr>
                <w:color w:val="000000" w:themeColor="text1"/>
                <w:lang w:val="en-US"/>
              </w:rPr>
            </w:pPr>
            <w:r w:rsidRPr="00D25775">
              <w:rPr>
                <w:color w:val="000000" w:themeColor="text1"/>
                <w:lang w:val="en-US"/>
              </w:rPr>
              <w:t>38</w:t>
            </w:r>
          </w:p>
        </w:tc>
        <w:tc>
          <w:tcPr>
            <w:tcW w:w="762" w:type="dxa"/>
            <w:shd w:val="clear" w:color="auto" w:fill="auto"/>
            <w:vAlign w:val="bottom"/>
          </w:tcPr>
          <w:p w14:paraId="1751F36F" w14:textId="77777777" w:rsidR="001F78DF" w:rsidRPr="00D25775" w:rsidRDefault="00D310AF">
            <w:pPr>
              <w:jc w:val="center"/>
              <w:rPr>
                <w:color w:val="000000" w:themeColor="text1"/>
                <w:lang w:val="en-US"/>
              </w:rPr>
            </w:pPr>
            <w:r w:rsidRPr="00D25775">
              <w:rPr>
                <w:color w:val="000000" w:themeColor="text1"/>
                <w:lang w:val="en-US"/>
              </w:rPr>
              <w:t>15</w:t>
            </w:r>
          </w:p>
        </w:tc>
        <w:tc>
          <w:tcPr>
            <w:tcW w:w="605" w:type="dxa"/>
            <w:shd w:val="clear" w:color="auto" w:fill="auto"/>
            <w:vAlign w:val="bottom"/>
          </w:tcPr>
          <w:p w14:paraId="3DF499BA"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6BBA5B72"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00F5D653" w14:textId="77777777" w:rsidTr="007140C8">
        <w:trPr>
          <w:trHeight w:val="262"/>
        </w:trPr>
        <w:tc>
          <w:tcPr>
            <w:tcW w:w="2048" w:type="dxa"/>
            <w:shd w:val="clear" w:color="auto" w:fill="auto"/>
            <w:vAlign w:val="bottom"/>
          </w:tcPr>
          <w:p w14:paraId="78329B4A" w14:textId="77777777" w:rsidR="001F78DF" w:rsidRPr="00D25775" w:rsidRDefault="00D310AF">
            <w:pPr>
              <w:rPr>
                <w:color w:val="000000" w:themeColor="text1"/>
                <w:lang w:val="en-US"/>
              </w:rPr>
            </w:pPr>
            <w:r w:rsidRPr="00D25775">
              <w:rPr>
                <w:color w:val="000000" w:themeColor="text1"/>
                <w:lang w:val="en-US"/>
              </w:rPr>
              <w:t>Pumpkin</w:t>
            </w:r>
          </w:p>
        </w:tc>
        <w:tc>
          <w:tcPr>
            <w:tcW w:w="616" w:type="dxa"/>
            <w:shd w:val="clear" w:color="auto" w:fill="auto"/>
            <w:vAlign w:val="bottom"/>
          </w:tcPr>
          <w:p w14:paraId="487C4EEF" w14:textId="77777777" w:rsidR="001F78DF" w:rsidRPr="00D25775" w:rsidRDefault="00D310AF">
            <w:pPr>
              <w:jc w:val="center"/>
              <w:rPr>
                <w:color w:val="000000" w:themeColor="text1"/>
                <w:lang w:val="en-US"/>
              </w:rPr>
            </w:pPr>
            <w:r w:rsidRPr="00D25775">
              <w:rPr>
                <w:color w:val="000000" w:themeColor="text1"/>
                <w:lang w:val="en-US"/>
              </w:rPr>
              <w:t>0.40</w:t>
            </w:r>
          </w:p>
        </w:tc>
        <w:tc>
          <w:tcPr>
            <w:tcW w:w="679" w:type="dxa"/>
            <w:shd w:val="clear" w:color="auto" w:fill="auto"/>
            <w:vAlign w:val="bottom"/>
          </w:tcPr>
          <w:p w14:paraId="63ECF3C6"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shd w:val="clear" w:color="auto" w:fill="auto"/>
            <w:vAlign w:val="bottom"/>
          </w:tcPr>
          <w:p w14:paraId="1450E1AD" w14:textId="77777777" w:rsidR="001F78DF" w:rsidRPr="00D25775" w:rsidRDefault="00D310AF">
            <w:pPr>
              <w:jc w:val="center"/>
              <w:rPr>
                <w:color w:val="000000" w:themeColor="text1"/>
                <w:lang w:val="en-US"/>
              </w:rPr>
            </w:pPr>
            <w:r w:rsidRPr="00D25775">
              <w:rPr>
                <w:color w:val="000000" w:themeColor="text1"/>
                <w:lang w:val="en-US"/>
              </w:rPr>
              <w:t>1.05</w:t>
            </w:r>
          </w:p>
        </w:tc>
        <w:tc>
          <w:tcPr>
            <w:tcW w:w="688" w:type="dxa"/>
            <w:shd w:val="clear" w:color="auto" w:fill="auto"/>
            <w:vAlign w:val="bottom"/>
          </w:tcPr>
          <w:p w14:paraId="7DEE6F27" w14:textId="77777777" w:rsidR="001F78DF" w:rsidRPr="00D25775" w:rsidRDefault="00D310AF">
            <w:pPr>
              <w:jc w:val="center"/>
              <w:rPr>
                <w:color w:val="000000" w:themeColor="text1"/>
                <w:lang w:val="en-US"/>
              </w:rPr>
            </w:pPr>
            <w:r w:rsidRPr="00D25775">
              <w:rPr>
                <w:color w:val="000000" w:themeColor="text1"/>
                <w:lang w:val="en-US"/>
              </w:rPr>
              <w:t>0.80</w:t>
            </w:r>
          </w:p>
        </w:tc>
        <w:tc>
          <w:tcPr>
            <w:tcW w:w="782" w:type="dxa"/>
            <w:shd w:val="clear" w:color="auto" w:fill="auto"/>
            <w:vAlign w:val="bottom"/>
          </w:tcPr>
          <w:p w14:paraId="3F2B2C0C" w14:textId="77777777" w:rsidR="001F78DF" w:rsidRPr="00D25775" w:rsidRDefault="00D310AF">
            <w:pPr>
              <w:jc w:val="center"/>
              <w:rPr>
                <w:color w:val="000000" w:themeColor="text1"/>
                <w:lang w:val="en-US"/>
              </w:rPr>
            </w:pPr>
            <w:r w:rsidRPr="00D25775">
              <w:rPr>
                <w:color w:val="000000" w:themeColor="text1"/>
                <w:lang w:val="en-US"/>
              </w:rPr>
              <w:t>20</w:t>
            </w:r>
          </w:p>
        </w:tc>
        <w:tc>
          <w:tcPr>
            <w:tcW w:w="626" w:type="dxa"/>
            <w:shd w:val="clear" w:color="auto" w:fill="auto"/>
            <w:vAlign w:val="bottom"/>
          </w:tcPr>
          <w:p w14:paraId="76458C04" w14:textId="77777777" w:rsidR="001F78DF" w:rsidRPr="00D25775" w:rsidRDefault="00D310AF">
            <w:pPr>
              <w:jc w:val="center"/>
              <w:rPr>
                <w:color w:val="000000" w:themeColor="text1"/>
                <w:lang w:val="en-US"/>
              </w:rPr>
            </w:pPr>
            <w:r w:rsidRPr="00D25775">
              <w:rPr>
                <w:color w:val="000000" w:themeColor="text1"/>
                <w:lang w:val="en-US"/>
              </w:rPr>
              <w:t>30</w:t>
            </w:r>
          </w:p>
        </w:tc>
        <w:tc>
          <w:tcPr>
            <w:tcW w:w="757" w:type="dxa"/>
            <w:shd w:val="clear" w:color="auto" w:fill="auto"/>
            <w:vAlign w:val="bottom"/>
          </w:tcPr>
          <w:p w14:paraId="6519767A" w14:textId="77777777" w:rsidR="001F78DF" w:rsidRPr="00D25775" w:rsidRDefault="00D310AF">
            <w:pPr>
              <w:jc w:val="center"/>
              <w:rPr>
                <w:color w:val="000000" w:themeColor="text1"/>
                <w:lang w:val="en-US"/>
              </w:rPr>
            </w:pPr>
            <w:r w:rsidRPr="00D25775">
              <w:rPr>
                <w:color w:val="000000" w:themeColor="text1"/>
                <w:lang w:val="en-US"/>
              </w:rPr>
              <w:t>30</w:t>
            </w:r>
          </w:p>
        </w:tc>
        <w:tc>
          <w:tcPr>
            <w:tcW w:w="762" w:type="dxa"/>
            <w:shd w:val="clear" w:color="auto" w:fill="auto"/>
            <w:vAlign w:val="bottom"/>
          </w:tcPr>
          <w:p w14:paraId="1CE31E6F" w14:textId="77777777" w:rsidR="001F78DF" w:rsidRPr="00D25775" w:rsidRDefault="00D310AF">
            <w:pPr>
              <w:jc w:val="center"/>
              <w:rPr>
                <w:color w:val="000000" w:themeColor="text1"/>
                <w:lang w:val="en-US"/>
              </w:rPr>
            </w:pPr>
            <w:r w:rsidRPr="00D25775">
              <w:rPr>
                <w:color w:val="000000" w:themeColor="text1"/>
                <w:lang w:val="en-US"/>
              </w:rPr>
              <w:t>20</w:t>
            </w:r>
          </w:p>
        </w:tc>
        <w:tc>
          <w:tcPr>
            <w:tcW w:w="605" w:type="dxa"/>
            <w:shd w:val="clear" w:color="auto" w:fill="auto"/>
            <w:vAlign w:val="bottom"/>
          </w:tcPr>
          <w:p w14:paraId="50134251"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shd w:val="clear" w:color="auto" w:fill="auto"/>
            <w:vAlign w:val="bottom"/>
          </w:tcPr>
          <w:p w14:paraId="0DE40DE6" w14:textId="77777777" w:rsidR="001F78DF" w:rsidRPr="00D25775" w:rsidRDefault="00D310AF">
            <w:pPr>
              <w:jc w:val="center"/>
              <w:rPr>
                <w:color w:val="000000" w:themeColor="text1"/>
                <w:lang w:val="en-US"/>
              </w:rPr>
            </w:pPr>
            <w:r w:rsidRPr="00D25775">
              <w:rPr>
                <w:color w:val="000000" w:themeColor="text1"/>
                <w:lang w:val="en-US"/>
              </w:rPr>
              <w:t>40</w:t>
            </w:r>
          </w:p>
        </w:tc>
      </w:tr>
      <w:tr w:rsidR="001F78DF" w:rsidRPr="009922E7" w14:paraId="1BC281F7" w14:textId="77777777" w:rsidTr="007140C8">
        <w:trPr>
          <w:trHeight w:val="262"/>
        </w:trPr>
        <w:tc>
          <w:tcPr>
            <w:tcW w:w="2048" w:type="dxa"/>
            <w:tcBorders>
              <w:bottom w:val="single" w:sz="4" w:space="0" w:color="00000A"/>
            </w:tcBorders>
            <w:shd w:val="clear" w:color="auto" w:fill="auto"/>
            <w:vAlign w:val="bottom"/>
          </w:tcPr>
          <w:p w14:paraId="722BD03E" w14:textId="77777777" w:rsidR="001F78DF" w:rsidRPr="00D25775" w:rsidRDefault="00D310AF">
            <w:pPr>
              <w:rPr>
                <w:color w:val="000000" w:themeColor="text1"/>
                <w:lang w:val="en-US"/>
              </w:rPr>
            </w:pPr>
            <w:r w:rsidRPr="00D25775">
              <w:rPr>
                <w:color w:val="000000" w:themeColor="text1"/>
                <w:lang w:val="en-US"/>
              </w:rPr>
              <w:t>Zucchini</w:t>
            </w:r>
          </w:p>
        </w:tc>
        <w:tc>
          <w:tcPr>
            <w:tcW w:w="616" w:type="dxa"/>
            <w:tcBorders>
              <w:bottom w:val="single" w:sz="4" w:space="0" w:color="00000A"/>
            </w:tcBorders>
            <w:shd w:val="clear" w:color="auto" w:fill="auto"/>
            <w:vAlign w:val="bottom"/>
          </w:tcPr>
          <w:p w14:paraId="15E0CD2B" w14:textId="77777777" w:rsidR="001F78DF" w:rsidRPr="00D25775" w:rsidRDefault="00D310AF">
            <w:pPr>
              <w:jc w:val="center"/>
              <w:rPr>
                <w:color w:val="000000" w:themeColor="text1"/>
                <w:lang w:val="en-US"/>
              </w:rPr>
            </w:pPr>
            <w:r w:rsidRPr="00D25775">
              <w:rPr>
                <w:color w:val="000000" w:themeColor="text1"/>
                <w:lang w:val="en-US"/>
              </w:rPr>
              <w:t>0.40</w:t>
            </w:r>
          </w:p>
        </w:tc>
        <w:tc>
          <w:tcPr>
            <w:tcW w:w="679" w:type="dxa"/>
            <w:tcBorders>
              <w:bottom w:val="single" w:sz="4" w:space="0" w:color="00000A"/>
            </w:tcBorders>
            <w:shd w:val="clear" w:color="auto" w:fill="auto"/>
            <w:vAlign w:val="bottom"/>
          </w:tcPr>
          <w:p w14:paraId="6C2BA630" w14:textId="77777777" w:rsidR="001F78DF" w:rsidRPr="00D25775" w:rsidRDefault="00D310AF">
            <w:pPr>
              <w:jc w:val="center"/>
              <w:rPr>
                <w:color w:val="000000" w:themeColor="text1"/>
                <w:lang w:val="en-US"/>
              </w:rPr>
            </w:pPr>
            <w:r w:rsidRPr="00D25775">
              <w:rPr>
                <w:color w:val="000000" w:themeColor="text1"/>
                <w:lang w:val="en-US"/>
              </w:rPr>
              <w:t>1.00</w:t>
            </w:r>
          </w:p>
        </w:tc>
        <w:tc>
          <w:tcPr>
            <w:tcW w:w="712" w:type="dxa"/>
            <w:tcBorders>
              <w:bottom w:val="single" w:sz="4" w:space="0" w:color="00000A"/>
            </w:tcBorders>
            <w:shd w:val="clear" w:color="auto" w:fill="auto"/>
            <w:vAlign w:val="bottom"/>
          </w:tcPr>
          <w:p w14:paraId="619368C9" w14:textId="77777777" w:rsidR="001F78DF" w:rsidRPr="00D25775" w:rsidRDefault="00D310AF">
            <w:pPr>
              <w:jc w:val="center"/>
              <w:rPr>
                <w:color w:val="000000" w:themeColor="text1"/>
                <w:lang w:val="en-US"/>
              </w:rPr>
            </w:pPr>
            <w:r w:rsidRPr="00D25775">
              <w:rPr>
                <w:color w:val="000000" w:themeColor="text1"/>
                <w:lang w:val="en-US"/>
              </w:rPr>
              <w:t>1.05</w:t>
            </w:r>
          </w:p>
        </w:tc>
        <w:tc>
          <w:tcPr>
            <w:tcW w:w="688" w:type="dxa"/>
            <w:tcBorders>
              <w:bottom w:val="single" w:sz="4" w:space="0" w:color="00000A"/>
            </w:tcBorders>
            <w:shd w:val="clear" w:color="auto" w:fill="auto"/>
            <w:vAlign w:val="bottom"/>
          </w:tcPr>
          <w:p w14:paraId="6F27CFD7" w14:textId="77777777" w:rsidR="001F78DF" w:rsidRPr="00D25775" w:rsidRDefault="00D310AF">
            <w:pPr>
              <w:jc w:val="center"/>
              <w:rPr>
                <w:color w:val="000000" w:themeColor="text1"/>
                <w:lang w:val="en-US"/>
              </w:rPr>
            </w:pPr>
            <w:r w:rsidRPr="00D25775">
              <w:rPr>
                <w:color w:val="000000" w:themeColor="text1"/>
                <w:lang w:val="en-US"/>
              </w:rPr>
              <w:t>0.80</w:t>
            </w:r>
          </w:p>
        </w:tc>
        <w:tc>
          <w:tcPr>
            <w:tcW w:w="782" w:type="dxa"/>
            <w:tcBorders>
              <w:bottom w:val="single" w:sz="4" w:space="0" w:color="00000A"/>
            </w:tcBorders>
            <w:shd w:val="clear" w:color="auto" w:fill="auto"/>
            <w:vAlign w:val="bottom"/>
          </w:tcPr>
          <w:p w14:paraId="655D6FBA" w14:textId="77777777" w:rsidR="001F78DF" w:rsidRPr="00D25775" w:rsidRDefault="00D310AF">
            <w:pPr>
              <w:jc w:val="center"/>
              <w:rPr>
                <w:color w:val="000000" w:themeColor="text1"/>
                <w:lang w:val="en-US"/>
              </w:rPr>
            </w:pPr>
            <w:r w:rsidRPr="00D25775">
              <w:rPr>
                <w:color w:val="000000" w:themeColor="text1"/>
                <w:lang w:val="en-US"/>
              </w:rPr>
              <w:t>24</w:t>
            </w:r>
          </w:p>
        </w:tc>
        <w:tc>
          <w:tcPr>
            <w:tcW w:w="626" w:type="dxa"/>
            <w:tcBorders>
              <w:bottom w:val="single" w:sz="4" w:space="0" w:color="00000A"/>
            </w:tcBorders>
            <w:shd w:val="clear" w:color="auto" w:fill="auto"/>
            <w:vAlign w:val="bottom"/>
          </w:tcPr>
          <w:p w14:paraId="4C941FE4" w14:textId="77777777" w:rsidR="001F78DF" w:rsidRPr="00D25775" w:rsidRDefault="00D310AF">
            <w:pPr>
              <w:jc w:val="center"/>
              <w:rPr>
                <w:color w:val="000000" w:themeColor="text1"/>
                <w:lang w:val="en-US"/>
              </w:rPr>
            </w:pPr>
            <w:r w:rsidRPr="00D25775">
              <w:rPr>
                <w:color w:val="000000" w:themeColor="text1"/>
                <w:lang w:val="en-US"/>
              </w:rPr>
              <w:t>34</w:t>
            </w:r>
          </w:p>
        </w:tc>
        <w:tc>
          <w:tcPr>
            <w:tcW w:w="757" w:type="dxa"/>
            <w:tcBorders>
              <w:bottom w:val="single" w:sz="4" w:space="0" w:color="00000A"/>
            </w:tcBorders>
            <w:shd w:val="clear" w:color="auto" w:fill="auto"/>
            <w:vAlign w:val="bottom"/>
          </w:tcPr>
          <w:p w14:paraId="69984830" w14:textId="77777777" w:rsidR="001F78DF" w:rsidRPr="00D25775" w:rsidRDefault="00D310AF">
            <w:pPr>
              <w:jc w:val="center"/>
              <w:rPr>
                <w:color w:val="000000" w:themeColor="text1"/>
                <w:lang w:val="en-US"/>
              </w:rPr>
            </w:pPr>
            <w:r w:rsidRPr="00D25775">
              <w:rPr>
                <w:color w:val="000000" w:themeColor="text1"/>
                <w:lang w:val="en-US"/>
              </w:rPr>
              <w:t>26</w:t>
            </w:r>
          </w:p>
        </w:tc>
        <w:tc>
          <w:tcPr>
            <w:tcW w:w="762" w:type="dxa"/>
            <w:tcBorders>
              <w:bottom w:val="single" w:sz="4" w:space="0" w:color="00000A"/>
            </w:tcBorders>
            <w:shd w:val="clear" w:color="auto" w:fill="auto"/>
            <w:vAlign w:val="bottom"/>
          </w:tcPr>
          <w:p w14:paraId="12165BE4" w14:textId="77777777" w:rsidR="001F78DF" w:rsidRPr="00D25775" w:rsidRDefault="00D310AF">
            <w:pPr>
              <w:jc w:val="center"/>
              <w:rPr>
                <w:color w:val="000000" w:themeColor="text1"/>
                <w:lang w:val="en-US"/>
              </w:rPr>
            </w:pPr>
            <w:r w:rsidRPr="00D25775">
              <w:rPr>
                <w:color w:val="000000" w:themeColor="text1"/>
                <w:lang w:val="en-US"/>
              </w:rPr>
              <w:t>16</w:t>
            </w:r>
          </w:p>
        </w:tc>
        <w:tc>
          <w:tcPr>
            <w:tcW w:w="605" w:type="dxa"/>
            <w:tcBorders>
              <w:bottom w:val="single" w:sz="4" w:space="0" w:color="00000A"/>
            </w:tcBorders>
            <w:shd w:val="clear" w:color="auto" w:fill="auto"/>
            <w:vAlign w:val="bottom"/>
          </w:tcPr>
          <w:p w14:paraId="7ECFF65E" w14:textId="77777777" w:rsidR="001F78DF" w:rsidRPr="00D25775" w:rsidRDefault="00D310AF">
            <w:pPr>
              <w:jc w:val="center"/>
              <w:rPr>
                <w:color w:val="000000" w:themeColor="text1"/>
                <w:lang w:val="en-US"/>
              </w:rPr>
            </w:pPr>
            <w:r w:rsidRPr="00D25775">
              <w:rPr>
                <w:color w:val="000000" w:themeColor="text1"/>
                <w:lang w:val="en-US"/>
              </w:rPr>
              <w:t>15</w:t>
            </w:r>
          </w:p>
        </w:tc>
        <w:tc>
          <w:tcPr>
            <w:tcW w:w="795" w:type="dxa"/>
            <w:tcBorders>
              <w:bottom w:val="single" w:sz="4" w:space="0" w:color="00000A"/>
            </w:tcBorders>
            <w:shd w:val="clear" w:color="auto" w:fill="auto"/>
            <w:vAlign w:val="bottom"/>
          </w:tcPr>
          <w:p w14:paraId="0B2B6B5D" w14:textId="77777777" w:rsidR="001F78DF" w:rsidRPr="00D25775" w:rsidRDefault="00D310AF">
            <w:pPr>
              <w:jc w:val="center"/>
              <w:rPr>
                <w:color w:val="000000" w:themeColor="text1"/>
                <w:lang w:val="en-US"/>
              </w:rPr>
            </w:pPr>
            <w:r w:rsidRPr="00D25775">
              <w:rPr>
                <w:color w:val="000000" w:themeColor="text1"/>
                <w:lang w:val="en-US"/>
              </w:rPr>
              <w:t>40</w:t>
            </w:r>
          </w:p>
        </w:tc>
      </w:tr>
    </w:tbl>
    <w:p w14:paraId="10009688" w14:textId="1590B4C7" w:rsidR="001F78DF" w:rsidRPr="00D25775" w:rsidRDefault="00D56446" w:rsidP="00D25775">
      <w:pPr>
        <w:spacing w:before="120" w:line="480" w:lineRule="auto"/>
        <w:jc w:val="both"/>
        <w:rPr>
          <w:color w:val="000000" w:themeColor="text1"/>
          <w:lang w:val="en-US"/>
        </w:rPr>
      </w:pPr>
      <w:r w:rsidRPr="00287A24">
        <w:rPr>
          <w:color w:val="000000" w:themeColor="text1"/>
          <w:lang w:val="en-US"/>
        </w:rPr>
        <w:t>p,</w:t>
      </w:r>
      <w:r w:rsidR="00D310AF" w:rsidRPr="00D25775">
        <w:rPr>
          <w:color w:val="000000" w:themeColor="text1"/>
          <w:lang w:val="en-US"/>
        </w:rPr>
        <w:t xml:space="preserve"> soil</w:t>
      </w:r>
      <w:r w:rsidRPr="0007243A">
        <w:rPr>
          <w:color w:val="000000" w:themeColor="text1"/>
          <w:lang w:val="en-US"/>
        </w:rPr>
        <w:t>-</w:t>
      </w:r>
      <w:r w:rsidR="00D310AF" w:rsidRPr="00D25775">
        <w:rPr>
          <w:color w:val="000000" w:themeColor="text1"/>
          <w:lang w:val="en-US"/>
        </w:rPr>
        <w:t>water depletion fraction for no stress; Kc</w:t>
      </w:r>
      <w:r w:rsidRPr="0007243A">
        <w:rPr>
          <w:color w:val="000000" w:themeColor="text1"/>
          <w:lang w:val="en-US"/>
        </w:rPr>
        <w:t>,</w:t>
      </w:r>
      <w:r w:rsidR="00D310AF" w:rsidRPr="00D25775">
        <w:rPr>
          <w:color w:val="000000" w:themeColor="text1"/>
          <w:lang w:val="en-US"/>
        </w:rPr>
        <w:t xml:space="preserve"> crop coefficient; ini</w:t>
      </w:r>
      <w:r w:rsidRPr="0007243A">
        <w:rPr>
          <w:color w:val="000000" w:themeColor="text1"/>
          <w:lang w:val="en-US"/>
        </w:rPr>
        <w:t>,</w:t>
      </w:r>
      <w:r w:rsidR="00D310AF" w:rsidRPr="00D25775">
        <w:rPr>
          <w:color w:val="000000" w:themeColor="text1"/>
          <w:lang w:val="en-US"/>
        </w:rPr>
        <w:t xml:space="preserve"> initial stage; mid</w:t>
      </w:r>
      <w:r w:rsidRPr="0007243A">
        <w:rPr>
          <w:color w:val="000000" w:themeColor="text1"/>
          <w:lang w:val="en-US"/>
        </w:rPr>
        <w:t>,</w:t>
      </w:r>
      <w:r w:rsidR="00D310AF" w:rsidRPr="00D25775">
        <w:rPr>
          <w:color w:val="000000" w:themeColor="text1"/>
          <w:lang w:val="en-US"/>
        </w:rPr>
        <w:t xml:space="preserve"> mid-season stage; end</w:t>
      </w:r>
      <w:r w:rsidRPr="0007243A">
        <w:rPr>
          <w:color w:val="000000" w:themeColor="text1"/>
          <w:lang w:val="en-US"/>
        </w:rPr>
        <w:t>,</w:t>
      </w:r>
      <w:r w:rsidR="00D310AF" w:rsidRPr="00D25775">
        <w:rPr>
          <w:color w:val="000000" w:themeColor="text1"/>
          <w:lang w:val="en-US"/>
        </w:rPr>
        <w:t xml:space="preserve"> end of the late season stage; P1, P2, P3</w:t>
      </w:r>
      <w:r w:rsidRPr="0007243A">
        <w:rPr>
          <w:color w:val="000000" w:themeColor="text1"/>
          <w:lang w:val="en-US"/>
        </w:rPr>
        <w:t>,</w:t>
      </w:r>
      <w:r w:rsidR="00D310AF" w:rsidRPr="00D25775">
        <w:rPr>
          <w:color w:val="000000" w:themeColor="text1"/>
          <w:lang w:val="en-US"/>
        </w:rPr>
        <w:t xml:space="preserve"> and P4</w:t>
      </w:r>
      <w:r w:rsidRPr="0007243A">
        <w:rPr>
          <w:color w:val="000000" w:themeColor="text1"/>
          <w:lang w:val="en-US"/>
        </w:rPr>
        <w:t>,</w:t>
      </w:r>
      <w:r w:rsidR="00D310AF" w:rsidRPr="00D25775">
        <w:rPr>
          <w:color w:val="000000" w:themeColor="text1"/>
          <w:lang w:val="en-US"/>
        </w:rPr>
        <w:t xml:space="preserve"> </w:t>
      </w:r>
      <w:r w:rsidRPr="0007243A">
        <w:rPr>
          <w:color w:val="000000" w:themeColor="text1"/>
          <w:lang w:val="en-US"/>
        </w:rPr>
        <w:t>p</w:t>
      </w:r>
      <w:r w:rsidR="00D310AF" w:rsidRPr="00D25775">
        <w:rPr>
          <w:color w:val="000000" w:themeColor="text1"/>
          <w:lang w:val="en-US"/>
        </w:rPr>
        <w:t xml:space="preserve">hase 1, </w:t>
      </w:r>
      <w:r w:rsidRPr="0007243A">
        <w:rPr>
          <w:color w:val="000000" w:themeColor="text1"/>
          <w:lang w:val="en-US"/>
        </w:rPr>
        <w:t>p</w:t>
      </w:r>
      <w:r w:rsidR="00D310AF" w:rsidRPr="00D25775">
        <w:rPr>
          <w:color w:val="000000" w:themeColor="text1"/>
          <w:lang w:val="en-US"/>
        </w:rPr>
        <w:t xml:space="preserve">hase 2, </w:t>
      </w:r>
      <w:r w:rsidRPr="0007243A">
        <w:rPr>
          <w:color w:val="000000" w:themeColor="text1"/>
          <w:lang w:val="en-US"/>
        </w:rPr>
        <w:t>p</w:t>
      </w:r>
      <w:r w:rsidR="00D310AF" w:rsidRPr="00D25775">
        <w:rPr>
          <w:color w:val="000000" w:themeColor="text1"/>
          <w:lang w:val="en-US"/>
        </w:rPr>
        <w:t xml:space="preserve">hase 3 and </w:t>
      </w:r>
      <w:r w:rsidRPr="0007243A">
        <w:rPr>
          <w:color w:val="000000" w:themeColor="text1"/>
          <w:lang w:val="en-US"/>
        </w:rPr>
        <w:t>p</w:t>
      </w:r>
      <w:r w:rsidR="00D310AF" w:rsidRPr="00D25775">
        <w:rPr>
          <w:color w:val="000000" w:themeColor="text1"/>
          <w:lang w:val="en-US"/>
        </w:rPr>
        <w:t>hase 4; z</w:t>
      </w:r>
      <w:r w:rsidRPr="0007243A">
        <w:rPr>
          <w:color w:val="000000" w:themeColor="text1"/>
          <w:lang w:val="en-US"/>
        </w:rPr>
        <w:t>,</w:t>
      </w:r>
      <w:r w:rsidR="00D310AF" w:rsidRPr="00D25775">
        <w:rPr>
          <w:color w:val="000000" w:themeColor="text1"/>
          <w:lang w:val="en-US"/>
        </w:rPr>
        <w:t xml:space="preserve"> effective rooting depth. *The validation of the </w:t>
      </w:r>
      <w:r w:rsidRPr="0007243A">
        <w:rPr>
          <w:color w:val="000000" w:themeColor="text1"/>
          <w:lang w:val="en-US"/>
        </w:rPr>
        <w:t>APP</w:t>
      </w:r>
      <w:r w:rsidR="00D310AF" w:rsidRPr="00D25775">
        <w:rPr>
          <w:color w:val="000000" w:themeColor="text1"/>
          <w:lang w:val="en-US"/>
        </w:rPr>
        <w:t xml:space="preserve"> </w:t>
      </w:r>
      <w:r w:rsidR="003267EA" w:rsidRPr="0007243A">
        <w:rPr>
          <w:color w:val="000000" w:themeColor="text1"/>
          <w:lang w:val="en-US"/>
        </w:rPr>
        <w:t>on</w:t>
      </w:r>
      <w:r w:rsidR="00D310AF" w:rsidRPr="00D25775">
        <w:rPr>
          <w:color w:val="000000" w:themeColor="text1"/>
          <w:lang w:val="en-US"/>
        </w:rPr>
        <w:t xml:space="preserve"> the green corn </w:t>
      </w:r>
      <w:r w:rsidR="003267EA" w:rsidRPr="0007243A">
        <w:rPr>
          <w:color w:val="000000" w:themeColor="text1"/>
          <w:lang w:val="en-US"/>
        </w:rPr>
        <w:t>cultivation</w:t>
      </w:r>
      <w:r w:rsidR="00D310AF" w:rsidRPr="00D25775">
        <w:rPr>
          <w:color w:val="000000" w:themeColor="text1"/>
          <w:lang w:val="en-US"/>
        </w:rPr>
        <w:t xml:space="preserve"> presented in this study was done considering z (ini) equals to 10 cm. </w:t>
      </w:r>
    </w:p>
    <w:p w14:paraId="56A0333A" w14:textId="77777777" w:rsidR="005D4241" w:rsidRDefault="005D4241">
      <w:pPr>
        <w:spacing w:line="480" w:lineRule="auto"/>
        <w:ind w:firstLine="567"/>
        <w:jc w:val="both"/>
        <w:rPr>
          <w:lang w:val="en-US"/>
        </w:rPr>
        <w:sectPr w:rsidR="005D4241" w:rsidSect="007E25E2">
          <w:pgSz w:w="11906" w:h="16838"/>
          <w:pgMar w:top="1418" w:right="1418" w:bottom="1418" w:left="1418" w:header="0" w:footer="709" w:gutter="0"/>
          <w:lnNumType w:countBy="1" w:distance="567" w:restart="continuous"/>
          <w:cols w:space="720"/>
          <w:formProt w:val="0"/>
          <w:titlePg/>
          <w:docGrid w:linePitch="360" w:charSpace="4096"/>
        </w:sectPr>
      </w:pPr>
    </w:p>
    <w:p w14:paraId="2ABACE74" w14:textId="77777777" w:rsidR="00131D4B" w:rsidRPr="0007243A" w:rsidRDefault="00131D4B">
      <w:pPr>
        <w:spacing w:line="480" w:lineRule="auto"/>
        <w:ind w:firstLine="567"/>
        <w:jc w:val="both"/>
        <w:rPr>
          <w:lang w:val="en-US"/>
        </w:rPr>
      </w:pPr>
    </w:p>
    <w:p w14:paraId="4AC5DE19" w14:textId="71E2179E" w:rsidR="001F78DF" w:rsidRPr="009922E7" w:rsidRDefault="00D310AF">
      <w:pPr>
        <w:spacing w:line="480" w:lineRule="auto"/>
        <w:jc w:val="both"/>
        <w:rPr>
          <w:lang w:val="en-US"/>
        </w:rPr>
      </w:pPr>
      <w:r w:rsidRPr="00287A24">
        <w:rPr>
          <w:b/>
          <w:lang w:val="en-US"/>
        </w:rPr>
        <w:t>Table 2.</w:t>
      </w:r>
      <w:r w:rsidRPr="009922E7">
        <w:rPr>
          <w:lang w:val="en-US"/>
        </w:rPr>
        <w:t xml:space="preserve"> Performance of models for estimation of</w:t>
      </w:r>
      <w:r w:rsidR="00AA72C0" w:rsidRPr="009922E7">
        <w:rPr>
          <w:lang w:val="en-US"/>
        </w:rPr>
        <w:t xml:space="preserve"> the</w:t>
      </w:r>
      <w:r w:rsidRPr="009922E7">
        <w:rPr>
          <w:lang w:val="en-US"/>
        </w:rPr>
        <w:t xml:space="preserve"> reference evapotranspiration.</w:t>
      </w:r>
    </w:p>
    <w:tbl>
      <w:tblPr>
        <w:tblW w:w="9072" w:type="dxa"/>
        <w:tblCellMar>
          <w:left w:w="70" w:type="dxa"/>
          <w:right w:w="70" w:type="dxa"/>
        </w:tblCellMar>
        <w:tblLook w:val="04A0" w:firstRow="1" w:lastRow="0" w:firstColumn="1" w:lastColumn="0" w:noHBand="0" w:noVBand="1"/>
      </w:tblPr>
      <w:tblGrid>
        <w:gridCol w:w="2835"/>
        <w:gridCol w:w="2366"/>
        <w:gridCol w:w="2170"/>
        <w:gridCol w:w="1701"/>
      </w:tblGrid>
      <w:tr w:rsidR="001F78DF" w:rsidRPr="009922E7" w14:paraId="7EBA9064" w14:textId="77777777" w:rsidTr="00D25775">
        <w:trPr>
          <w:trHeight w:val="264"/>
        </w:trPr>
        <w:tc>
          <w:tcPr>
            <w:tcW w:w="2835" w:type="dxa"/>
            <w:tcBorders>
              <w:top w:val="single" w:sz="4" w:space="0" w:color="00000A"/>
              <w:bottom w:val="single" w:sz="4" w:space="0" w:color="00000A"/>
            </w:tcBorders>
            <w:shd w:val="clear" w:color="auto" w:fill="auto"/>
            <w:vAlign w:val="bottom"/>
          </w:tcPr>
          <w:p w14:paraId="23E63EED" w14:textId="77777777" w:rsidR="001F78DF" w:rsidRPr="00D25775" w:rsidRDefault="00D310AF" w:rsidP="00D25775">
            <w:pPr>
              <w:spacing w:line="360" w:lineRule="auto"/>
              <w:rPr>
                <w:color w:val="000000"/>
                <w:lang w:val="en-US"/>
              </w:rPr>
            </w:pPr>
            <w:r w:rsidRPr="00D25775">
              <w:rPr>
                <w:color w:val="000000"/>
                <w:lang w:val="en-US"/>
              </w:rPr>
              <w:t>Model (inputs)</w:t>
            </w:r>
          </w:p>
        </w:tc>
        <w:tc>
          <w:tcPr>
            <w:tcW w:w="2366" w:type="dxa"/>
            <w:tcBorders>
              <w:top w:val="single" w:sz="4" w:space="0" w:color="00000A"/>
              <w:bottom w:val="single" w:sz="4" w:space="0" w:color="00000A"/>
            </w:tcBorders>
            <w:shd w:val="clear" w:color="auto" w:fill="auto"/>
            <w:vAlign w:val="bottom"/>
          </w:tcPr>
          <w:p w14:paraId="5308C0DF" w14:textId="5ACA65FE" w:rsidR="001F78DF" w:rsidRPr="00D25775" w:rsidRDefault="00D310AF" w:rsidP="00D25775">
            <w:pPr>
              <w:spacing w:line="360" w:lineRule="auto"/>
              <w:jc w:val="center"/>
              <w:rPr>
                <w:color w:val="000000"/>
                <w:lang w:val="en-US"/>
              </w:rPr>
            </w:pPr>
            <w:r w:rsidRPr="00D25775">
              <w:rPr>
                <w:color w:val="000000"/>
                <w:lang w:val="en-US"/>
              </w:rPr>
              <w:t>RMSE (mm</w:t>
            </w:r>
            <w:r w:rsidR="00D722E7">
              <w:rPr>
                <w:color w:val="000000"/>
                <w:lang w:val="en-US"/>
              </w:rPr>
              <w:t xml:space="preserve"> per day</w:t>
            </w:r>
            <w:r w:rsidRPr="00D25775">
              <w:rPr>
                <w:color w:val="000000"/>
                <w:lang w:val="en-US"/>
              </w:rPr>
              <w:t>)</w:t>
            </w:r>
          </w:p>
        </w:tc>
        <w:tc>
          <w:tcPr>
            <w:tcW w:w="2170" w:type="dxa"/>
            <w:tcBorders>
              <w:top w:val="single" w:sz="4" w:space="0" w:color="00000A"/>
              <w:bottom w:val="single" w:sz="4" w:space="0" w:color="00000A"/>
            </w:tcBorders>
            <w:shd w:val="clear" w:color="auto" w:fill="auto"/>
            <w:vAlign w:val="bottom"/>
          </w:tcPr>
          <w:p w14:paraId="11DBFC63" w14:textId="21B7AEE5" w:rsidR="001F78DF" w:rsidRPr="00D25775" w:rsidRDefault="00D310AF" w:rsidP="00D25775">
            <w:pPr>
              <w:spacing w:line="360" w:lineRule="auto"/>
              <w:jc w:val="center"/>
              <w:rPr>
                <w:color w:val="000000"/>
                <w:lang w:val="en-US"/>
              </w:rPr>
            </w:pPr>
            <w:r w:rsidRPr="00D25775">
              <w:rPr>
                <w:color w:val="000000"/>
                <w:lang w:val="en-US"/>
              </w:rPr>
              <w:t xml:space="preserve">MBE (mm </w:t>
            </w:r>
            <w:r w:rsidR="00D722E7" w:rsidRPr="00D25775">
              <w:rPr>
                <w:color w:val="000000"/>
                <w:lang w:val="en-US"/>
              </w:rPr>
              <w:t>per day</w:t>
            </w:r>
            <w:r w:rsidRPr="00D25775">
              <w:rPr>
                <w:color w:val="000000"/>
                <w:lang w:val="en-US"/>
              </w:rPr>
              <w:t>)</w:t>
            </w:r>
          </w:p>
        </w:tc>
        <w:tc>
          <w:tcPr>
            <w:tcW w:w="1701" w:type="dxa"/>
            <w:tcBorders>
              <w:top w:val="single" w:sz="4" w:space="0" w:color="00000A"/>
              <w:bottom w:val="single" w:sz="4" w:space="0" w:color="00000A"/>
            </w:tcBorders>
            <w:shd w:val="clear" w:color="auto" w:fill="auto"/>
            <w:vAlign w:val="bottom"/>
          </w:tcPr>
          <w:p w14:paraId="3F6E1F7B" w14:textId="77777777" w:rsidR="001F78DF" w:rsidRPr="00D25775" w:rsidRDefault="00D310AF" w:rsidP="00D25775">
            <w:pPr>
              <w:spacing w:line="360" w:lineRule="auto"/>
              <w:jc w:val="center"/>
              <w:rPr>
                <w:color w:val="000000"/>
                <w:lang w:val="en-US"/>
              </w:rPr>
            </w:pPr>
            <w:r w:rsidRPr="00D25775">
              <w:rPr>
                <w:color w:val="000000"/>
                <w:lang w:val="en-US"/>
              </w:rPr>
              <w:t>R</w:t>
            </w:r>
            <w:r w:rsidRPr="00D25775">
              <w:rPr>
                <w:color w:val="000000"/>
                <w:vertAlign w:val="superscript"/>
                <w:lang w:val="en-US"/>
              </w:rPr>
              <w:t>2</w:t>
            </w:r>
          </w:p>
        </w:tc>
      </w:tr>
      <w:tr w:rsidR="001F78DF" w:rsidRPr="009922E7" w14:paraId="6EDCD52E" w14:textId="77777777" w:rsidTr="007140C8">
        <w:trPr>
          <w:trHeight w:val="264"/>
        </w:trPr>
        <w:tc>
          <w:tcPr>
            <w:tcW w:w="2835" w:type="dxa"/>
            <w:tcBorders>
              <w:top w:val="single" w:sz="4" w:space="0" w:color="00000A"/>
            </w:tcBorders>
            <w:shd w:val="clear" w:color="auto" w:fill="auto"/>
            <w:vAlign w:val="bottom"/>
          </w:tcPr>
          <w:p w14:paraId="56423CF2" w14:textId="77777777" w:rsidR="001F78DF" w:rsidRPr="00D25775" w:rsidRDefault="00D310AF" w:rsidP="00D25775">
            <w:pPr>
              <w:spacing w:line="360" w:lineRule="auto"/>
              <w:rPr>
                <w:color w:val="000000"/>
                <w:lang w:val="en-US"/>
              </w:rPr>
            </w:pPr>
            <w:r w:rsidRPr="00D25775">
              <w:rPr>
                <w:color w:val="000000"/>
                <w:lang w:val="en-US"/>
              </w:rPr>
              <w:t>IrriMobile (T/RH)</w:t>
            </w:r>
          </w:p>
        </w:tc>
        <w:tc>
          <w:tcPr>
            <w:tcW w:w="2366" w:type="dxa"/>
            <w:tcBorders>
              <w:top w:val="single" w:sz="4" w:space="0" w:color="00000A"/>
            </w:tcBorders>
            <w:shd w:val="clear" w:color="auto" w:fill="auto"/>
            <w:vAlign w:val="bottom"/>
          </w:tcPr>
          <w:p w14:paraId="4628EA0E" w14:textId="77777777" w:rsidR="001F78DF" w:rsidRPr="00D25775" w:rsidRDefault="00D310AF" w:rsidP="00D25775">
            <w:pPr>
              <w:spacing w:line="360" w:lineRule="auto"/>
              <w:jc w:val="center"/>
              <w:rPr>
                <w:color w:val="000000"/>
                <w:lang w:val="en-US"/>
              </w:rPr>
            </w:pPr>
            <w:r w:rsidRPr="00D25775">
              <w:rPr>
                <w:color w:val="000000"/>
                <w:lang w:val="en-US"/>
              </w:rPr>
              <w:t>0.55</w:t>
            </w:r>
          </w:p>
        </w:tc>
        <w:tc>
          <w:tcPr>
            <w:tcW w:w="2170" w:type="dxa"/>
            <w:tcBorders>
              <w:top w:val="single" w:sz="4" w:space="0" w:color="00000A"/>
            </w:tcBorders>
            <w:shd w:val="clear" w:color="auto" w:fill="auto"/>
            <w:vAlign w:val="bottom"/>
          </w:tcPr>
          <w:p w14:paraId="2AA7E245" w14:textId="77777777" w:rsidR="001F78DF" w:rsidRPr="00D25775" w:rsidRDefault="00D310AF" w:rsidP="00D25775">
            <w:pPr>
              <w:spacing w:line="360" w:lineRule="auto"/>
              <w:jc w:val="center"/>
              <w:rPr>
                <w:color w:val="000000"/>
                <w:lang w:val="en-US"/>
              </w:rPr>
            </w:pPr>
            <w:r w:rsidRPr="00D25775">
              <w:rPr>
                <w:color w:val="000000"/>
                <w:lang w:val="en-US"/>
              </w:rPr>
              <w:t>0.01</w:t>
            </w:r>
          </w:p>
        </w:tc>
        <w:tc>
          <w:tcPr>
            <w:tcW w:w="1701" w:type="dxa"/>
            <w:tcBorders>
              <w:top w:val="single" w:sz="4" w:space="0" w:color="00000A"/>
            </w:tcBorders>
            <w:shd w:val="clear" w:color="auto" w:fill="auto"/>
            <w:vAlign w:val="bottom"/>
          </w:tcPr>
          <w:p w14:paraId="05A039FA" w14:textId="77777777" w:rsidR="001F78DF" w:rsidRPr="00D25775" w:rsidRDefault="00D310AF" w:rsidP="00D25775">
            <w:pPr>
              <w:spacing w:line="360" w:lineRule="auto"/>
              <w:jc w:val="center"/>
              <w:rPr>
                <w:color w:val="000000"/>
                <w:lang w:val="en-US"/>
              </w:rPr>
            </w:pPr>
            <w:r w:rsidRPr="00D25775">
              <w:rPr>
                <w:color w:val="000000"/>
                <w:lang w:val="en-US"/>
              </w:rPr>
              <w:t>0.82</w:t>
            </w:r>
          </w:p>
        </w:tc>
      </w:tr>
      <w:tr w:rsidR="001F78DF" w:rsidRPr="009922E7" w14:paraId="1AD98646" w14:textId="77777777" w:rsidTr="007140C8">
        <w:trPr>
          <w:trHeight w:val="264"/>
        </w:trPr>
        <w:tc>
          <w:tcPr>
            <w:tcW w:w="2835" w:type="dxa"/>
            <w:shd w:val="clear" w:color="auto" w:fill="auto"/>
            <w:vAlign w:val="bottom"/>
          </w:tcPr>
          <w:p w14:paraId="28EB29BE" w14:textId="77777777" w:rsidR="001F78DF" w:rsidRPr="00D25775" w:rsidRDefault="00D310AF" w:rsidP="00D25775">
            <w:pPr>
              <w:spacing w:line="360" w:lineRule="auto"/>
              <w:rPr>
                <w:color w:val="000000"/>
                <w:lang w:val="en-US"/>
              </w:rPr>
            </w:pPr>
            <w:r w:rsidRPr="00D25775">
              <w:rPr>
                <w:color w:val="000000"/>
                <w:lang w:val="en-US"/>
              </w:rPr>
              <w:t>PMRH (T/RH)</w:t>
            </w:r>
          </w:p>
        </w:tc>
        <w:tc>
          <w:tcPr>
            <w:tcW w:w="2366" w:type="dxa"/>
            <w:shd w:val="clear" w:color="auto" w:fill="auto"/>
            <w:vAlign w:val="bottom"/>
          </w:tcPr>
          <w:p w14:paraId="60AD2461" w14:textId="77777777" w:rsidR="001F78DF" w:rsidRPr="00D25775" w:rsidRDefault="00D310AF" w:rsidP="00D25775">
            <w:pPr>
              <w:spacing w:line="360" w:lineRule="auto"/>
              <w:jc w:val="center"/>
              <w:rPr>
                <w:color w:val="000000"/>
                <w:lang w:val="en-US"/>
              </w:rPr>
            </w:pPr>
            <w:r w:rsidRPr="00D25775">
              <w:rPr>
                <w:color w:val="000000"/>
                <w:lang w:val="en-US"/>
              </w:rPr>
              <w:t>0.86</w:t>
            </w:r>
          </w:p>
        </w:tc>
        <w:tc>
          <w:tcPr>
            <w:tcW w:w="2170" w:type="dxa"/>
            <w:shd w:val="clear" w:color="auto" w:fill="auto"/>
            <w:vAlign w:val="bottom"/>
          </w:tcPr>
          <w:p w14:paraId="6D598C94" w14:textId="77777777" w:rsidR="001F78DF" w:rsidRPr="00D25775" w:rsidRDefault="00D310AF" w:rsidP="00D25775">
            <w:pPr>
              <w:spacing w:line="360" w:lineRule="auto"/>
              <w:jc w:val="center"/>
              <w:rPr>
                <w:color w:val="000000"/>
                <w:lang w:val="en-US"/>
              </w:rPr>
            </w:pPr>
            <w:r w:rsidRPr="00D25775">
              <w:rPr>
                <w:color w:val="000000"/>
                <w:lang w:val="en-US"/>
              </w:rPr>
              <w:t>0.67</w:t>
            </w:r>
          </w:p>
        </w:tc>
        <w:tc>
          <w:tcPr>
            <w:tcW w:w="1701" w:type="dxa"/>
            <w:shd w:val="clear" w:color="auto" w:fill="auto"/>
            <w:vAlign w:val="bottom"/>
          </w:tcPr>
          <w:p w14:paraId="1F7306D3" w14:textId="77777777" w:rsidR="001F78DF" w:rsidRPr="00D25775" w:rsidRDefault="00D310AF" w:rsidP="00D25775">
            <w:pPr>
              <w:spacing w:line="360" w:lineRule="auto"/>
              <w:jc w:val="center"/>
              <w:rPr>
                <w:color w:val="000000"/>
                <w:lang w:val="en-US"/>
              </w:rPr>
            </w:pPr>
            <w:r w:rsidRPr="00D25775">
              <w:rPr>
                <w:color w:val="000000"/>
                <w:lang w:val="en-US"/>
              </w:rPr>
              <w:t>0.82</w:t>
            </w:r>
          </w:p>
        </w:tc>
      </w:tr>
      <w:tr w:rsidR="001F78DF" w:rsidRPr="009922E7" w14:paraId="1AFF3DF6" w14:textId="77777777" w:rsidTr="007140C8">
        <w:trPr>
          <w:trHeight w:val="264"/>
        </w:trPr>
        <w:tc>
          <w:tcPr>
            <w:tcW w:w="2835" w:type="dxa"/>
            <w:shd w:val="clear" w:color="auto" w:fill="auto"/>
            <w:vAlign w:val="bottom"/>
          </w:tcPr>
          <w:p w14:paraId="2600F90F" w14:textId="77777777" w:rsidR="001F78DF" w:rsidRPr="00D25775" w:rsidRDefault="00D310AF" w:rsidP="00D25775">
            <w:pPr>
              <w:spacing w:line="360" w:lineRule="auto"/>
              <w:rPr>
                <w:color w:val="000000"/>
                <w:lang w:val="en-US"/>
              </w:rPr>
            </w:pPr>
            <w:r w:rsidRPr="00D25775">
              <w:rPr>
                <w:color w:val="000000"/>
                <w:lang w:val="en-US"/>
              </w:rPr>
              <w:t>PMRH cal (T/RH)</w:t>
            </w:r>
          </w:p>
        </w:tc>
        <w:tc>
          <w:tcPr>
            <w:tcW w:w="2366" w:type="dxa"/>
            <w:shd w:val="clear" w:color="auto" w:fill="auto"/>
            <w:vAlign w:val="bottom"/>
          </w:tcPr>
          <w:p w14:paraId="0E5F6ED2" w14:textId="77777777" w:rsidR="001F78DF" w:rsidRPr="00D25775" w:rsidRDefault="00D310AF" w:rsidP="00D25775">
            <w:pPr>
              <w:spacing w:line="360" w:lineRule="auto"/>
              <w:jc w:val="center"/>
              <w:rPr>
                <w:color w:val="000000"/>
                <w:lang w:val="en-US"/>
              </w:rPr>
            </w:pPr>
            <w:r w:rsidRPr="00D25775">
              <w:rPr>
                <w:color w:val="000000"/>
                <w:lang w:val="en-US"/>
              </w:rPr>
              <w:t>0.81</w:t>
            </w:r>
          </w:p>
        </w:tc>
        <w:tc>
          <w:tcPr>
            <w:tcW w:w="2170" w:type="dxa"/>
            <w:shd w:val="clear" w:color="auto" w:fill="auto"/>
            <w:vAlign w:val="bottom"/>
          </w:tcPr>
          <w:p w14:paraId="7E2B34DE" w14:textId="77777777" w:rsidR="001F78DF" w:rsidRPr="00D25775" w:rsidRDefault="00D310AF" w:rsidP="00D25775">
            <w:pPr>
              <w:spacing w:line="360" w:lineRule="auto"/>
              <w:jc w:val="center"/>
              <w:rPr>
                <w:color w:val="000000"/>
                <w:lang w:val="en-US"/>
              </w:rPr>
            </w:pPr>
            <w:r w:rsidRPr="00D25775">
              <w:rPr>
                <w:color w:val="000000"/>
                <w:lang w:val="en-US"/>
              </w:rPr>
              <w:t>0.60</w:t>
            </w:r>
          </w:p>
        </w:tc>
        <w:tc>
          <w:tcPr>
            <w:tcW w:w="1701" w:type="dxa"/>
            <w:shd w:val="clear" w:color="auto" w:fill="auto"/>
            <w:vAlign w:val="bottom"/>
          </w:tcPr>
          <w:p w14:paraId="5A982CE5" w14:textId="77777777" w:rsidR="001F78DF" w:rsidRPr="00D25775" w:rsidRDefault="00D310AF" w:rsidP="00D25775">
            <w:pPr>
              <w:spacing w:line="360" w:lineRule="auto"/>
              <w:jc w:val="center"/>
              <w:rPr>
                <w:color w:val="000000"/>
                <w:lang w:val="en-US"/>
              </w:rPr>
            </w:pPr>
            <w:r w:rsidRPr="00D25775">
              <w:rPr>
                <w:color w:val="000000"/>
                <w:lang w:val="en-US"/>
              </w:rPr>
              <w:t>0.82</w:t>
            </w:r>
          </w:p>
        </w:tc>
      </w:tr>
      <w:tr w:rsidR="001F78DF" w:rsidRPr="009922E7" w14:paraId="55EEB086" w14:textId="77777777" w:rsidTr="007140C8">
        <w:trPr>
          <w:trHeight w:val="264"/>
        </w:trPr>
        <w:tc>
          <w:tcPr>
            <w:tcW w:w="2835" w:type="dxa"/>
            <w:shd w:val="clear" w:color="auto" w:fill="auto"/>
            <w:vAlign w:val="bottom"/>
          </w:tcPr>
          <w:p w14:paraId="4CF8C801" w14:textId="77777777" w:rsidR="001F78DF" w:rsidRPr="00D25775" w:rsidRDefault="00D310AF" w:rsidP="00D25775">
            <w:pPr>
              <w:spacing w:line="360" w:lineRule="auto"/>
              <w:rPr>
                <w:color w:val="000000"/>
                <w:lang w:val="en-US"/>
              </w:rPr>
            </w:pPr>
            <w:r w:rsidRPr="00D25775">
              <w:rPr>
                <w:color w:val="000000"/>
                <w:lang w:val="en-US"/>
              </w:rPr>
              <w:t>IrriMobile (T)</w:t>
            </w:r>
          </w:p>
        </w:tc>
        <w:tc>
          <w:tcPr>
            <w:tcW w:w="2366" w:type="dxa"/>
            <w:shd w:val="clear" w:color="auto" w:fill="auto"/>
            <w:vAlign w:val="bottom"/>
          </w:tcPr>
          <w:p w14:paraId="7F1DACB2" w14:textId="77777777" w:rsidR="001F78DF" w:rsidRPr="00D25775" w:rsidRDefault="00D310AF" w:rsidP="00D25775">
            <w:pPr>
              <w:spacing w:line="360" w:lineRule="auto"/>
              <w:jc w:val="center"/>
              <w:rPr>
                <w:color w:val="000000"/>
                <w:lang w:val="en-US"/>
              </w:rPr>
            </w:pPr>
            <w:r w:rsidRPr="00D25775">
              <w:rPr>
                <w:color w:val="000000"/>
                <w:lang w:val="en-US"/>
              </w:rPr>
              <w:t>0.75</w:t>
            </w:r>
          </w:p>
        </w:tc>
        <w:tc>
          <w:tcPr>
            <w:tcW w:w="2170" w:type="dxa"/>
            <w:shd w:val="clear" w:color="auto" w:fill="auto"/>
            <w:vAlign w:val="bottom"/>
          </w:tcPr>
          <w:p w14:paraId="30771CCE" w14:textId="77777777" w:rsidR="001F78DF" w:rsidRPr="00D25775" w:rsidRDefault="00D310AF" w:rsidP="00D25775">
            <w:pPr>
              <w:spacing w:line="360" w:lineRule="auto"/>
              <w:jc w:val="center"/>
              <w:rPr>
                <w:color w:val="000000"/>
                <w:lang w:val="en-US"/>
              </w:rPr>
            </w:pPr>
            <w:r w:rsidRPr="00D25775">
              <w:rPr>
                <w:color w:val="000000"/>
                <w:lang w:val="en-US"/>
              </w:rPr>
              <w:t>0.36</w:t>
            </w:r>
          </w:p>
        </w:tc>
        <w:tc>
          <w:tcPr>
            <w:tcW w:w="1701" w:type="dxa"/>
            <w:shd w:val="clear" w:color="auto" w:fill="auto"/>
            <w:vAlign w:val="bottom"/>
          </w:tcPr>
          <w:p w14:paraId="6498D34A" w14:textId="77777777" w:rsidR="001F78DF" w:rsidRPr="00D25775" w:rsidRDefault="00D310AF" w:rsidP="00D25775">
            <w:pPr>
              <w:spacing w:line="360" w:lineRule="auto"/>
              <w:jc w:val="center"/>
              <w:rPr>
                <w:color w:val="000000"/>
                <w:lang w:val="en-US"/>
              </w:rPr>
            </w:pPr>
            <w:r w:rsidRPr="00D25775">
              <w:rPr>
                <w:color w:val="000000"/>
                <w:lang w:val="en-US"/>
              </w:rPr>
              <w:t>0.70</w:t>
            </w:r>
          </w:p>
        </w:tc>
      </w:tr>
      <w:tr w:rsidR="001F78DF" w:rsidRPr="009922E7" w14:paraId="57A0C94E" w14:textId="77777777" w:rsidTr="007140C8">
        <w:trPr>
          <w:trHeight w:val="264"/>
        </w:trPr>
        <w:tc>
          <w:tcPr>
            <w:tcW w:w="2835" w:type="dxa"/>
            <w:shd w:val="clear" w:color="auto" w:fill="auto"/>
            <w:vAlign w:val="bottom"/>
          </w:tcPr>
          <w:p w14:paraId="40F6DB13" w14:textId="77777777" w:rsidR="001F78DF" w:rsidRPr="00D25775" w:rsidRDefault="00D310AF" w:rsidP="00D25775">
            <w:pPr>
              <w:spacing w:line="360" w:lineRule="auto"/>
              <w:rPr>
                <w:color w:val="000000"/>
                <w:lang w:val="en-US"/>
              </w:rPr>
            </w:pPr>
            <w:r w:rsidRPr="00D25775">
              <w:rPr>
                <w:color w:val="000000"/>
                <w:lang w:val="en-US"/>
              </w:rPr>
              <w:t>HS (T)</w:t>
            </w:r>
          </w:p>
        </w:tc>
        <w:tc>
          <w:tcPr>
            <w:tcW w:w="2366" w:type="dxa"/>
            <w:shd w:val="clear" w:color="auto" w:fill="auto"/>
            <w:vAlign w:val="bottom"/>
          </w:tcPr>
          <w:p w14:paraId="593F2BF0" w14:textId="77777777" w:rsidR="001F78DF" w:rsidRPr="00D25775" w:rsidRDefault="00D310AF" w:rsidP="00D25775">
            <w:pPr>
              <w:spacing w:line="360" w:lineRule="auto"/>
              <w:jc w:val="center"/>
              <w:rPr>
                <w:color w:val="000000"/>
                <w:lang w:val="en-US"/>
              </w:rPr>
            </w:pPr>
            <w:r w:rsidRPr="00D25775">
              <w:rPr>
                <w:color w:val="000000"/>
                <w:lang w:val="en-US"/>
              </w:rPr>
              <w:t>1.59</w:t>
            </w:r>
          </w:p>
        </w:tc>
        <w:tc>
          <w:tcPr>
            <w:tcW w:w="2170" w:type="dxa"/>
            <w:shd w:val="clear" w:color="auto" w:fill="auto"/>
            <w:vAlign w:val="bottom"/>
          </w:tcPr>
          <w:p w14:paraId="67856D54" w14:textId="77777777" w:rsidR="001F78DF" w:rsidRPr="00D25775" w:rsidRDefault="00D310AF" w:rsidP="00D25775">
            <w:pPr>
              <w:spacing w:line="360" w:lineRule="auto"/>
              <w:jc w:val="center"/>
              <w:rPr>
                <w:color w:val="000000"/>
                <w:lang w:val="en-US"/>
              </w:rPr>
            </w:pPr>
            <w:r w:rsidRPr="00D25775">
              <w:rPr>
                <w:color w:val="000000"/>
                <w:lang w:val="en-US"/>
              </w:rPr>
              <w:t>1.46</w:t>
            </w:r>
          </w:p>
        </w:tc>
        <w:tc>
          <w:tcPr>
            <w:tcW w:w="1701" w:type="dxa"/>
            <w:shd w:val="clear" w:color="auto" w:fill="auto"/>
            <w:vAlign w:val="bottom"/>
          </w:tcPr>
          <w:p w14:paraId="04C012E0" w14:textId="77777777" w:rsidR="001F78DF" w:rsidRPr="00D25775" w:rsidRDefault="00D310AF" w:rsidP="00D25775">
            <w:pPr>
              <w:spacing w:line="360" w:lineRule="auto"/>
              <w:jc w:val="center"/>
              <w:rPr>
                <w:color w:val="000000"/>
                <w:lang w:val="en-US"/>
              </w:rPr>
            </w:pPr>
            <w:r w:rsidRPr="00D25775">
              <w:rPr>
                <w:color w:val="000000"/>
                <w:lang w:val="en-US"/>
              </w:rPr>
              <w:t>0.74</w:t>
            </w:r>
          </w:p>
        </w:tc>
      </w:tr>
      <w:tr w:rsidR="001F78DF" w:rsidRPr="009922E7" w14:paraId="19C035D3" w14:textId="77777777" w:rsidTr="007140C8">
        <w:trPr>
          <w:trHeight w:val="264"/>
        </w:trPr>
        <w:tc>
          <w:tcPr>
            <w:tcW w:w="2835" w:type="dxa"/>
            <w:shd w:val="clear" w:color="auto" w:fill="auto"/>
            <w:vAlign w:val="bottom"/>
          </w:tcPr>
          <w:p w14:paraId="4E579C70" w14:textId="77777777" w:rsidR="001F78DF" w:rsidRPr="00D25775" w:rsidRDefault="00D310AF" w:rsidP="00D25775">
            <w:pPr>
              <w:spacing w:line="360" w:lineRule="auto"/>
              <w:rPr>
                <w:color w:val="000000"/>
                <w:lang w:val="en-US"/>
              </w:rPr>
            </w:pPr>
            <w:r w:rsidRPr="00D25775">
              <w:rPr>
                <w:color w:val="000000"/>
                <w:lang w:val="en-US"/>
              </w:rPr>
              <w:t>HS cal (T)</w:t>
            </w:r>
          </w:p>
        </w:tc>
        <w:tc>
          <w:tcPr>
            <w:tcW w:w="2366" w:type="dxa"/>
            <w:shd w:val="clear" w:color="auto" w:fill="auto"/>
            <w:vAlign w:val="bottom"/>
          </w:tcPr>
          <w:p w14:paraId="12194C22" w14:textId="77777777" w:rsidR="001F78DF" w:rsidRPr="00D25775" w:rsidRDefault="00D310AF" w:rsidP="00D25775">
            <w:pPr>
              <w:spacing w:line="360" w:lineRule="auto"/>
              <w:jc w:val="center"/>
              <w:rPr>
                <w:color w:val="000000"/>
                <w:lang w:val="en-US"/>
              </w:rPr>
            </w:pPr>
            <w:r w:rsidRPr="00D25775">
              <w:rPr>
                <w:color w:val="000000"/>
                <w:lang w:val="en-US"/>
              </w:rPr>
              <w:t>1.09</w:t>
            </w:r>
          </w:p>
        </w:tc>
        <w:tc>
          <w:tcPr>
            <w:tcW w:w="2170" w:type="dxa"/>
            <w:shd w:val="clear" w:color="auto" w:fill="auto"/>
            <w:vAlign w:val="bottom"/>
          </w:tcPr>
          <w:p w14:paraId="6F8A66DA" w14:textId="77777777" w:rsidR="001F78DF" w:rsidRPr="00D25775" w:rsidRDefault="00D310AF" w:rsidP="00D25775">
            <w:pPr>
              <w:spacing w:line="360" w:lineRule="auto"/>
              <w:jc w:val="center"/>
              <w:rPr>
                <w:color w:val="000000"/>
                <w:lang w:val="en-US"/>
              </w:rPr>
            </w:pPr>
            <w:r w:rsidRPr="00D25775">
              <w:rPr>
                <w:color w:val="000000"/>
                <w:lang w:val="en-US"/>
              </w:rPr>
              <w:t>0.89</w:t>
            </w:r>
          </w:p>
        </w:tc>
        <w:tc>
          <w:tcPr>
            <w:tcW w:w="1701" w:type="dxa"/>
            <w:shd w:val="clear" w:color="auto" w:fill="auto"/>
            <w:vAlign w:val="bottom"/>
          </w:tcPr>
          <w:p w14:paraId="2B98A35F" w14:textId="77777777" w:rsidR="001F78DF" w:rsidRPr="00D25775" w:rsidRDefault="00D310AF" w:rsidP="00D25775">
            <w:pPr>
              <w:spacing w:line="360" w:lineRule="auto"/>
              <w:jc w:val="center"/>
              <w:rPr>
                <w:color w:val="000000"/>
                <w:lang w:val="en-US"/>
              </w:rPr>
            </w:pPr>
            <w:r w:rsidRPr="00D25775">
              <w:rPr>
                <w:color w:val="000000"/>
                <w:lang w:val="en-US"/>
              </w:rPr>
              <w:t>0.74</w:t>
            </w:r>
          </w:p>
        </w:tc>
      </w:tr>
      <w:tr w:rsidR="001F78DF" w:rsidRPr="009922E7" w14:paraId="7B360297" w14:textId="77777777" w:rsidTr="007140C8">
        <w:trPr>
          <w:trHeight w:val="264"/>
        </w:trPr>
        <w:tc>
          <w:tcPr>
            <w:tcW w:w="2835" w:type="dxa"/>
            <w:shd w:val="clear" w:color="auto" w:fill="auto"/>
            <w:vAlign w:val="bottom"/>
          </w:tcPr>
          <w:p w14:paraId="7DDDAFF9" w14:textId="77777777" w:rsidR="001F78DF" w:rsidRPr="00D25775" w:rsidRDefault="00D310AF" w:rsidP="00D25775">
            <w:pPr>
              <w:spacing w:line="360" w:lineRule="auto"/>
              <w:rPr>
                <w:color w:val="000000"/>
                <w:lang w:val="en-US"/>
              </w:rPr>
            </w:pPr>
            <w:r w:rsidRPr="00D25775">
              <w:rPr>
                <w:color w:val="000000"/>
                <w:lang w:val="en-US"/>
              </w:rPr>
              <w:t>PMT (T)</w:t>
            </w:r>
          </w:p>
        </w:tc>
        <w:tc>
          <w:tcPr>
            <w:tcW w:w="2366" w:type="dxa"/>
            <w:shd w:val="clear" w:color="auto" w:fill="auto"/>
            <w:vAlign w:val="bottom"/>
          </w:tcPr>
          <w:p w14:paraId="3CB4D8DF" w14:textId="77777777" w:rsidR="001F78DF" w:rsidRPr="00D25775" w:rsidRDefault="00D310AF" w:rsidP="00D25775">
            <w:pPr>
              <w:spacing w:line="360" w:lineRule="auto"/>
              <w:jc w:val="center"/>
              <w:rPr>
                <w:color w:val="000000"/>
                <w:lang w:val="en-US"/>
              </w:rPr>
            </w:pPr>
            <w:r w:rsidRPr="00D25775">
              <w:rPr>
                <w:color w:val="000000"/>
                <w:lang w:val="en-US"/>
              </w:rPr>
              <w:t>1.23</w:t>
            </w:r>
          </w:p>
        </w:tc>
        <w:tc>
          <w:tcPr>
            <w:tcW w:w="2170" w:type="dxa"/>
            <w:shd w:val="clear" w:color="auto" w:fill="auto"/>
            <w:vAlign w:val="bottom"/>
          </w:tcPr>
          <w:p w14:paraId="00F0AEC5" w14:textId="77777777" w:rsidR="001F78DF" w:rsidRPr="00D25775" w:rsidRDefault="00D310AF" w:rsidP="00D25775">
            <w:pPr>
              <w:spacing w:line="360" w:lineRule="auto"/>
              <w:jc w:val="center"/>
              <w:rPr>
                <w:color w:val="000000"/>
                <w:lang w:val="en-US"/>
              </w:rPr>
            </w:pPr>
            <w:r w:rsidRPr="00D25775">
              <w:rPr>
                <w:color w:val="000000"/>
                <w:lang w:val="en-US"/>
              </w:rPr>
              <w:t>1.06</w:t>
            </w:r>
          </w:p>
        </w:tc>
        <w:tc>
          <w:tcPr>
            <w:tcW w:w="1701" w:type="dxa"/>
            <w:shd w:val="clear" w:color="auto" w:fill="auto"/>
            <w:vAlign w:val="bottom"/>
          </w:tcPr>
          <w:p w14:paraId="2C6D612F" w14:textId="77777777" w:rsidR="001F78DF" w:rsidRPr="00D25775" w:rsidRDefault="00D310AF" w:rsidP="00D25775">
            <w:pPr>
              <w:spacing w:line="360" w:lineRule="auto"/>
              <w:jc w:val="center"/>
              <w:rPr>
                <w:color w:val="000000"/>
                <w:lang w:val="en-US"/>
              </w:rPr>
            </w:pPr>
            <w:r w:rsidRPr="00D25775">
              <w:rPr>
                <w:color w:val="000000"/>
                <w:lang w:val="en-US"/>
              </w:rPr>
              <w:t>0.74</w:t>
            </w:r>
          </w:p>
        </w:tc>
      </w:tr>
      <w:tr w:rsidR="001F78DF" w:rsidRPr="009922E7" w14:paraId="2A8B3EFD" w14:textId="77777777" w:rsidTr="007140C8">
        <w:trPr>
          <w:trHeight w:val="264"/>
        </w:trPr>
        <w:tc>
          <w:tcPr>
            <w:tcW w:w="2835" w:type="dxa"/>
            <w:tcBorders>
              <w:bottom w:val="single" w:sz="4" w:space="0" w:color="00000A"/>
            </w:tcBorders>
            <w:shd w:val="clear" w:color="auto" w:fill="auto"/>
            <w:vAlign w:val="bottom"/>
          </w:tcPr>
          <w:p w14:paraId="620E613D" w14:textId="77777777" w:rsidR="001F78DF" w:rsidRPr="00D25775" w:rsidRDefault="00D310AF" w:rsidP="00D25775">
            <w:pPr>
              <w:spacing w:line="360" w:lineRule="auto"/>
              <w:rPr>
                <w:color w:val="000000"/>
                <w:lang w:val="en-US"/>
              </w:rPr>
            </w:pPr>
            <w:r w:rsidRPr="00D25775">
              <w:rPr>
                <w:color w:val="000000"/>
                <w:lang w:val="en-US"/>
              </w:rPr>
              <w:t>PMT cal (T)</w:t>
            </w:r>
          </w:p>
        </w:tc>
        <w:tc>
          <w:tcPr>
            <w:tcW w:w="2366" w:type="dxa"/>
            <w:tcBorders>
              <w:bottom w:val="single" w:sz="4" w:space="0" w:color="00000A"/>
            </w:tcBorders>
            <w:shd w:val="clear" w:color="auto" w:fill="auto"/>
            <w:vAlign w:val="bottom"/>
          </w:tcPr>
          <w:p w14:paraId="5CB5457D" w14:textId="77777777" w:rsidR="001F78DF" w:rsidRPr="00D25775" w:rsidRDefault="00D310AF" w:rsidP="00D25775">
            <w:pPr>
              <w:spacing w:line="360" w:lineRule="auto"/>
              <w:jc w:val="center"/>
              <w:rPr>
                <w:color w:val="000000"/>
                <w:lang w:val="en-US"/>
              </w:rPr>
            </w:pPr>
            <w:r w:rsidRPr="00D25775">
              <w:rPr>
                <w:color w:val="000000"/>
                <w:lang w:val="en-US"/>
              </w:rPr>
              <w:t>1.05</w:t>
            </w:r>
          </w:p>
        </w:tc>
        <w:tc>
          <w:tcPr>
            <w:tcW w:w="2170" w:type="dxa"/>
            <w:tcBorders>
              <w:bottom w:val="single" w:sz="4" w:space="0" w:color="00000A"/>
            </w:tcBorders>
            <w:shd w:val="clear" w:color="auto" w:fill="auto"/>
            <w:vAlign w:val="bottom"/>
          </w:tcPr>
          <w:p w14:paraId="3137AE91" w14:textId="77777777" w:rsidR="001F78DF" w:rsidRPr="00D25775" w:rsidRDefault="00D310AF" w:rsidP="00D25775">
            <w:pPr>
              <w:spacing w:line="360" w:lineRule="auto"/>
              <w:jc w:val="center"/>
              <w:rPr>
                <w:color w:val="000000"/>
                <w:lang w:val="en-US"/>
              </w:rPr>
            </w:pPr>
            <w:r w:rsidRPr="00D25775">
              <w:rPr>
                <w:color w:val="000000"/>
                <w:lang w:val="en-US"/>
              </w:rPr>
              <w:t>0.85</w:t>
            </w:r>
          </w:p>
        </w:tc>
        <w:tc>
          <w:tcPr>
            <w:tcW w:w="1701" w:type="dxa"/>
            <w:tcBorders>
              <w:bottom w:val="single" w:sz="4" w:space="0" w:color="00000A"/>
            </w:tcBorders>
            <w:shd w:val="clear" w:color="auto" w:fill="auto"/>
            <w:vAlign w:val="bottom"/>
          </w:tcPr>
          <w:p w14:paraId="4030C891" w14:textId="77777777" w:rsidR="001F78DF" w:rsidRPr="00D25775" w:rsidRDefault="00D310AF" w:rsidP="00D25775">
            <w:pPr>
              <w:spacing w:line="360" w:lineRule="auto"/>
              <w:jc w:val="center"/>
              <w:rPr>
                <w:color w:val="000000"/>
                <w:lang w:val="en-US"/>
              </w:rPr>
            </w:pPr>
            <w:r w:rsidRPr="00D25775">
              <w:rPr>
                <w:color w:val="000000"/>
                <w:lang w:val="en-US"/>
              </w:rPr>
              <w:t>0.74</w:t>
            </w:r>
          </w:p>
        </w:tc>
      </w:tr>
    </w:tbl>
    <w:p w14:paraId="3AFC415C" w14:textId="1D45C44B" w:rsidR="001F78DF" w:rsidRPr="0007243A" w:rsidRDefault="00D310AF" w:rsidP="00D25775">
      <w:pPr>
        <w:spacing w:before="120" w:line="480" w:lineRule="auto"/>
        <w:jc w:val="both"/>
        <w:rPr>
          <w:lang w:val="en-US"/>
        </w:rPr>
      </w:pPr>
      <w:r w:rsidRPr="00D25775">
        <w:rPr>
          <w:lang w:val="en-US"/>
        </w:rPr>
        <w:t>T</w:t>
      </w:r>
      <w:r w:rsidR="00AA72C0" w:rsidRPr="0007243A">
        <w:rPr>
          <w:lang w:val="en-US"/>
        </w:rPr>
        <w:t>,</w:t>
      </w:r>
      <w:r w:rsidRPr="00D25775">
        <w:rPr>
          <w:lang w:val="en-US"/>
        </w:rPr>
        <w:t xml:space="preserve"> air temperature</w:t>
      </w:r>
      <w:r w:rsidR="00AA72C0" w:rsidRPr="0007243A">
        <w:rPr>
          <w:lang w:val="en-US"/>
        </w:rPr>
        <w:t>;</w:t>
      </w:r>
      <w:r w:rsidRPr="00D25775">
        <w:rPr>
          <w:lang w:val="en-US"/>
        </w:rPr>
        <w:t xml:space="preserve"> RH</w:t>
      </w:r>
      <w:r w:rsidR="00AA72C0" w:rsidRPr="0007243A">
        <w:rPr>
          <w:lang w:val="en-US"/>
        </w:rPr>
        <w:t>,</w:t>
      </w:r>
      <w:r w:rsidRPr="00D25775">
        <w:rPr>
          <w:lang w:val="en-US"/>
        </w:rPr>
        <w:t xml:space="preserve"> relative humidity</w:t>
      </w:r>
      <w:r w:rsidR="00AA72C0" w:rsidRPr="0007243A">
        <w:rPr>
          <w:lang w:val="en-US"/>
        </w:rPr>
        <w:t>;</w:t>
      </w:r>
      <w:r w:rsidRPr="00D25775">
        <w:rPr>
          <w:lang w:val="en-US"/>
        </w:rPr>
        <w:t xml:space="preserve"> cal</w:t>
      </w:r>
      <w:r w:rsidR="00AA72C0" w:rsidRPr="0007243A">
        <w:rPr>
          <w:lang w:val="en-US"/>
        </w:rPr>
        <w:t>,</w:t>
      </w:r>
      <w:r w:rsidRPr="00D25775">
        <w:rPr>
          <w:lang w:val="en-US"/>
        </w:rPr>
        <w:t xml:space="preserve"> calibrated version of a model.</w:t>
      </w:r>
    </w:p>
    <w:p w14:paraId="5A938795" w14:textId="77777777" w:rsidR="00286AC4" w:rsidRDefault="00286AC4" w:rsidP="005D4241">
      <w:pPr>
        <w:spacing w:line="480" w:lineRule="auto"/>
        <w:jc w:val="both"/>
        <w:rPr>
          <w:lang w:val="en-US"/>
        </w:rPr>
        <w:sectPr w:rsidR="00286AC4" w:rsidSect="007E25E2">
          <w:pgSz w:w="11906" w:h="16838"/>
          <w:pgMar w:top="1418" w:right="1418" w:bottom="1418" w:left="1418" w:header="0" w:footer="709" w:gutter="0"/>
          <w:lnNumType w:countBy="1" w:distance="567" w:restart="continuous"/>
          <w:cols w:space="720"/>
          <w:formProt w:val="0"/>
          <w:titlePg/>
          <w:docGrid w:linePitch="360" w:charSpace="4096"/>
        </w:sectPr>
      </w:pPr>
    </w:p>
    <w:p w14:paraId="7C2432CE" w14:textId="77777777" w:rsidR="00131D4B" w:rsidRPr="0007243A" w:rsidRDefault="00131D4B" w:rsidP="00D25775">
      <w:pPr>
        <w:spacing w:line="480" w:lineRule="auto"/>
        <w:jc w:val="both"/>
        <w:rPr>
          <w:lang w:val="en-US"/>
        </w:rPr>
      </w:pPr>
    </w:p>
    <w:p w14:paraId="7A642AE7" w14:textId="77777777" w:rsidR="001F78DF" w:rsidRPr="0007243A" w:rsidRDefault="001F78DF">
      <w:pPr>
        <w:spacing w:line="480" w:lineRule="auto"/>
        <w:ind w:firstLine="567"/>
        <w:jc w:val="center"/>
        <w:rPr>
          <w:lang w:val="en-US"/>
        </w:rPr>
      </w:pPr>
    </w:p>
    <w:p w14:paraId="6FCEE0DE" w14:textId="77777777" w:rsidR="001F78DF" w:rsidRPr="00D25775" w:rsidRDefault="00D310AF">
      <w:pPr>
        <w:spacing w:line="480" w:lineRule="auto"/>
        <w:jc w:val="center"/>
        <w:rPr>
          <w:lang w:val="en-US"/>
        </w:rPr>
      </w:pPr>
      <w:commentRangeStart w:id="19"/>
      <w:r w:rsidRPr="00D25775">
        <w:rPr>
          <w:noProof/>
        </w:rPr>
        <w:drawing>
          <wp:inline distT="0" distB="0" distL="0" distR="0" wp14:anchorId="13B305AC" wp14:editId="55ED6243">
            <wp:extent cx="5400040" cy="4319905"/>
            <wp:effectExtent l="0" t="0" r="0" b="0"/>
            <wp:docPr id="1" name="Figura1" descr="D:\User Files\Desktop\Dissertação Mestrado\Paper 2\Figures\Fig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D:\User Files\Desktop\Dissertação Mestrado\Paper 2\Figures\Fig 5.png"/>
                    <pic:cNvPicPr>
                      <a:picLocks noChangeAspect="1" noChangeArrowheads="1"/>
                    </pic:cNvPicPr>
                  </pic:nvPicPr>
                  <pic:blipFill>
                    <a:blip r:embed="rId21"/>
                    <a:stretch>
                      <a:fillRect/>
                    </a:stretch>
                  </pic:blipFill>
                  <pic:spPr bwMode="auto">
                    <a:xfrm>
                      <a:off x="0" y="0"/>
                      <a:ext cx="5400040" cy="4319905"/>
                    </a:xfrm>
                    <a:prstGeom prst="rect">
                      <a:avLst/>
                    </a:prstGeom>
                  </pic:spPr>
                </pic:pic>
              </a:graphicData>
            </a:graphic>
          </wp:inline>
        </w:drawing>
      </w:r>
      <w:commentRangeEnd w:id="19"/>
      <w:r w:rsidR="00AA72C0" w:rsidRPr="00D25775">
        <w:rPr>
          <w:rStyle w:val="Refdecomentrio"/>
          <w:lang w:val="en-US"/>
        </w:rPr>
        <w:commentReference w:id="19"/>
      </w:r>
    </w:p>
    <w:p w14:paraId="6E9595B6" w14:textId="02E833B9" w:rsidR="001F78DF" w:rsidRPr="009922E7" w:rsidRDefault="00D310AF">
      <w:pPr>
        <w:spacing w:line="480" w:lineRule="auto"/>
        <w:jc w:val="both"/>
        <w:rPr>
          <w:lang w:val="en-US"/>
        </w:rPr>
      </w:pPr>
      <w:commentRangeStart w:id="20"/>
      <w:r w:rsidRPr="0007243A">
        <w:rPr>
          <w:b/>
          <w:lang w:val="en-US"/>
        </w:rPr>
        <w:t>Figure 1.</w:t>
      </w:r>
      <w:commentRangeEnd w:id="20"/>
      <w:r w:rsidRPr="00D25775">
        <w:rPr>
          <w:lang w:val="en-US"/>
        </w:rPr>
        <w:commentReference w:id="20"/>
      </w:r>
      <w:r w:rsidRPr="0007243A">
        <w:rPr>
          <w:lang w:val="en-US"/>
        </w:rPr>
        <w:t xml:space="preserve"> Reference evapotranspiration (ET</w:t>
      </w:r>
      <w:r w:rsidRPr="00287A24">
        <w:rPr>
          <w:vertAlign w:val="subscript"/>
          <w:lang w:val="en-US"/>
        </w:rPr>
        <w:t>o</w:t>
      </w:r>
      <w:r w:rsidRPr="009922E7">
        <w:rPr>
          <w:lang w:val="en-US"/>
        </w:rPr>
        <w:t>) and crop evapotranspiration (ET</w:t>
      </w:r>
      <w:r w:rsidRPr="009922E7">
        <w:rPr>
          <w:vertAlign w:val="subscript"/>
          <w:lang w:val="en-US"/>
        </w:rPr>
        <w:t>c</w:t>
      </w:r>
      <w:r w:rsidRPr="009922E7">
        <w:rPr>
          <w:lang w:val="en-US"/>
        </w:rPr>
        <w:t xml:space="preserve">) values obtained with the Bernardo/FAO-56 PM methodology and the IrriMobile </w:t>
      </w:r>
      <w:r w:rsidR="00AA72C0" w:rsidRPr="009922E7">
        <w:rPr>
          <w:lang w:val="en-US"/>
        </w:rPr>
        <w:t>APP</w:t>
      </w:r>
      <w:r w:rsidRPr="009922E7">
        <w:rPr>
          <w:lang w:val="en-US"/>
        </w:rPr>
        <w:t>.</w:t>
      </w:r>
    </w:p>
    <w:p w14:paraId="5C47ADD0" w14:textId="77777777" w:rsidR="00286AC4" w:rsidRDefault="00286AC4">
      <w:pPr>
        <w:spacing w:line="480" w:lineRule="auto"/>
        <w:jc w:val="both"/>
        <w:rPr>
          <w:lang w:val="en-US"/>
        </w:rPr>
        <w:sectPr w:rsidR="00286AC4" w:rsidSect="007E25E2">
          <w:pgSz w:w="11906" w:h="16838"/>
          <w:pgMar w:top="1418" w:right="1418" w:bottom="1418" w:left="1418" w:header="0" w:footer="709" w:gutter="0"/>
          <w:lnNumType w:countBy="1" w:distance="567" w:restart="continuous"/>
          <w:cols w:space="720"/>
          <w:formProt w:val="0"/>
          <w:titlePg/>
          <w:docGrid w:linePitch="360" w:charSpace="4096"/>
        </w:sectPr>
      </w:pPr>
    </w:p>
    <w:p w14:paraId="5DC984C4" w14:textId="77777777" w:rsidR="00131D4B" w:rsidRPr="0007243A" w:rsidRDefault="00131D4B">
      <w:pPr>
        <w:spacing w:line="480" w:lineRule="auto"/>
        <w:jc w:val="both"/>
        <w:rPr>
          <w:lang w:val="en-US"/>
        </w:rPr>
      </w:pPr>
    </w:p>
    <w:p w14:paraId="53A3C4BC" w14:textId="77777777" w:rsidR="001F78DF" w:rsidRPr="0007243A" w:rsidRDefault="00D310AF">
      <w:pPr>
        <w:spacing w:line="480" w:lineRule="auto"/>
        <w:jc w:val="center"/>
        <w:rPr>
          <w:lang w:val="en-US"/>
        </w:rPr>
      </w:pPr>
      <w:r w:rsidRPr="00D25775">
        <w:rPr>
          <w:noProof/>
        </w:rPr>
        <w:drawing>
          <wp:inline distT="0" distB="0" distL="0" distR="0" wp14:anchorId="0EDF88D2" wp14:editId="3090AA05">
            <wp:extent cx="5398770" cy="2381250"/>
            <wp:effectExtent l="0" t="0" r="0" b="0"/>
            <wp:docPr id="2" name="Figura2" descr="D:\User Files\Desktop\Dissertação Mestrado\Paper 2\Figures\Fig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D:\User Files\Desktop\Dissertação Mestrado\Paper 2\Figures\Fig 6.png"/>
                    <pic:cNvPicPr>
                      <a:picLocks noChangeAspect="1" noChangeArrowheads="1"/>
                    </pic:cNvPicPr>
                  </pic:nvPicPr>
                  <pic:blipFill>
                    <a:blip r:embed="rId22"/>
                    <a:srcRect t="2651" b="2838"/>
                    <a:stretch>
                      <a:fillRect/>
                    </a:stretch>
                  </pic:blipFill>
                  <pic:spPr bwMode="auto">
                    <a:xfrm>
                      <a:off x="0" y="0"/>
                      <a:ext cx="5398770" cy="2381250"/>
                    </a:xfrm>
                    <a:prstGeom prst="rect">
                      <a:avLst/>
                    </a:prstGeom>
                  </pic:spPr>
                </pic:pic>
              </a:graphicData>
            </a:graphic>
          </wp:inline>
        </w:drawing>
      </w:r>
    </w:p>
    <w:p w14:paraId="4CBF441A" w14:textId="37849A60" w:rsidR="001F78DF" w:rsidRPr="009922E7" w:rsidRDefault="00D310AF">
      <w:pPr>
        <w:spacing w:line="480" w:lineRule="auto"/>
        <w:jc w:val="both"/>
        <w:rPr>
          <w:lang w:val="en-US"/>
        </w:rPr>
      </w:pPr>
      <w:r w:rsidRPr="00287A24">
        <w:rPr>
          <w:b/>
          <w:lang w:val="en-US"/>
        </w:rPr>
        <w:t>Fig</w:t>
      </w:r>
      <w:r w:rsidRPr="009922E7">
        <w:rPr>
          <w:b/>
          <w:lang w:val="en-US"/>
        </w:rPr>
        <w:t>ure 2:</w:t>
      </w:r>
      <w:r w:rsidRPr="009922E7">
        <w:rPr>
          <w:lang w:val="en-US"/>
        </w:rPr>
        <w:t xml:space="preserve"> Soil</w:t>
      </w:r>
      <w:r w:rsidR="007C76D1" w:rsidRPr="009922E7">
        <w:rPr>
          <w:lang w:val="en-US"/>
        </w:rPr>
        <w:t>-</w:t>
      </w:r>
      <w:r w:rsidRPr="009922E7">
        <w:rPr>
          <w:lang w:val="en-US"/>
        </w:rPr>
        <w:t xml:space="preserve">water balance during the experiment using the IrriMobile </w:t>
      </w:r>
      <w:r w:rsidR="007C76D1" w:rsidRPr="009922E7">
        <w:rPr>
          <w:lang w:val="en-US"/>
        </w:rPr>
        <w:t>APP</w:t>
      </w:r>
      <w:r w:rsidRPr="009922E7">
        <w:rPr>
          <w:lang w:val="en-US"/>
        </w:rPr>
        <w:t xml:space="preserve"> and the Bernardo/FAO-56 PM methodology. TAW</w:t>
      </w:r>
      <w:r w:rsidR="007C76D1" w:rsidRPr="009922E7">
        <w:rPr>
          <w:lang w:val="en-US"/>
        </w:rPr>
        <w:t>,</w:t>
      </w:r>
      <w:r w:rsidRPr="009922E7">
        <w:rPr>
          <w:lang w:val="en-US"/>
        </w:rPr>
        <w:t xml:space="preserve"> total available water; SWC</w:t>
      </w:r>
      <w:r w:rsidR="007C76D1" w:rsidRPr="009922E7">
        <w:rPr>
          <w:lang w:val="en-US"/>
        </w:rPr>
        <w:t>,</w:t>
      </w:r>
      <w:r w:rsidRPr="009922E7">
        <w:rPr>
          <w:lang w:val="en-US"/>
        </w:rPr>
        <w:t xml:space="preserve"> soil</w:t>
      </w:r>
      <w:r w:rsidR="007C76D1" w:rsidRPr="009922E7">
        <w:rPr>
          <w:lang w:val="en-US"/>
        </w:rPr>
        <w:t>-</w:t>
      </w:r>
      <w:r w:rsidRPr="009922E7">
        <w:rPr>
          <w:lang w:val="en-US"/>
        </w:rPr>
        <w:t>water content; ID</w:t>
      </w:r>
      <w:r w:rsidR="007C76D1" w:rsidRPr="009922E7">
        <w:rPr>
          <w:lang w:val="en-US"/>
        </w:rPr>
        <w:t>,</w:t>
      </w:r>
      <w:r w:rsidRPr="009922E7">
        <w:rPr>
          <w:lang w:val="en-US"/>
        </w:rPr>
        <w:t xml:space="preserve"> irrigation depth.</w:t>
      </w:r>
    </w:p>
    <w:p w14:paraId="53245DDD" w14:textId="77777777" w:rsidR="006631B3" w:rsidRDefault="006631B3" w:rsidP="006631B3">
      <w:pPr>
        <w:spacing w:line="480" w:lineRule="auto"/>
        <w:jc w:val="both"/>
        <w:rPr>
          <w:lang w:val="en-US"/>
        </w:rPr>
        <w:sectPr w:rsidR="006631B3" w:rsidSect="007E25E2">
          <w:pgSz w:w="11906" w:h="16838"/>
          <w:pgMar w:top="1418" w:right="1418" w:bottom="1418" w:left="1418" w:header="0" w:footer="709" w:gutter="0"/>
          <w:lnNumType w:countBy="1" w:distance="567" w:restart="continuous"/>
          <w:cols w:space="720"/>
          <w:formProt w:val="0"/>
          <w:titlePg/>
          <w:docGrid w:linePitch="360" w:charSpace="4096"/>
        </w:sectPr>
      </w:pPr>
    </w:p>
    <w:p w14:paraId="60A4712F" w14:textId="144FC424" w:rsidR="001F78DF" w:rsidRPr="0007243A" w:rsidRDefault="001F78DF" w:rsidP="00D25775">
      <w:pPr>
        <w:spacing w:line="480" w:lineRule="auto"/>
        <w:jc w:val="both"/>
        <w:rPr>
          <w:lang w:val="en-US"/>
        </w:rPr>
      </w:pPr>
    </w:p>
    <w:p w14:paraId="7D725FF2" w14:textId="6FB2ED82" w:rsidR="00191623" w:rsidRPr="0007243A" w:rsidRDefault="00191623" w:rsidP="00D25775">
      <w:pPr>
        <w:spacing w:line="480" w:lineRule="auto"/>
        <w:jc w:val="both"/>
        <w:rPr>
          <w:lang w:val="en-US"/>
        </w:rPr>
      </w:pPr>
    </w:p>
    <w:p w14:paraId="1F970CD1" w14:textId="77777777" w:rsidR="001F78DF" w:rsidRPr="0007243A" w:rsidRDefault="00D310AF">
      <w:pPr>
        <w:spacing w:line="480" w:lineRule="auto"/>
        <w:ind w:firstLine="567"/>
        <w:jc w:val="both"/>
        <w:rPr>
          <w:lang w:val="en-US"/>
        </w:rPr>
      </w:pPr>
      <w:commentRangeStart w:id="21"/>
      <w:r w:rsidRPr="00D25775">
        <w:rPr>
          <w:noProof/>
        </w:rPr>
        <w:drawing>
          <wp:inline distT="0" distB="0" distL="0" distR="0" wp14:anchorId="38D75177" wp14:editId="375D1F4B">
            <wp:extent cx="5400040" cy="5714365"/>
            <wp:effectExtent l="0" t="0" r="0" b="0"/>
            <wp:docPr id="3" name="Figura3" descr="D:\User Files\Desktop\Dissertação Mestrado\Scripts Python Mestrado\Milh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3" descr="D:\User Files\Desktop\Dissertação Mestrado\Scripts Python Mestrado\Milho 3.png"/>
                    <pic:cNvPicPr>
                      <a:picLocks noChangeAspect="1" noChangeArrowheads="1"/>
                    </pic:cNvPicPr>
                  </pic:nvPicPr>
                  <pic:blipFill>
                    <a:blip r:embed="rId23"/>
                    <a:stretch>
                      <a:fillRect/>
                    </a:stretch>
                  </pic:blipFill>
                  <pic:spPr bwMode="auto">
                    <a:xfrm>
                      <a:off x="0" y="0"/>
                      <a:ext cx="5400040" cy="5714365"/>
                    </a:xfrm>
                    <a:prstGeom prst="rect">
                      <a:avLst/>
                    </a:prstGeom>
                  </pic:spPr>
                </pic:pic>
              </a:graphicData>
            </a:graphic>
          </wp:inline>
        </w:drawing>
      </w:r>
      <w:commentRangeEnd w:id="21"/>
      <w:r w:rsidR="00191623" w:rsidRPr="00D25775">
        <w:rPr>
          <w:rStyle w:val="Refdecomentrio"/>
          <w:lang w:val="en-US"/>
        </w:rPr>
        <w:commentReference w:id="21"/>
      </w:r>
    </w:p>
    <w:p w14:paraId="5D013DF7" w14:textId="043A13C5" w:rsidR="001F78DF" w:rsidRPr="009922E7" w:rsidRDefault="00D310AF">
      <w:pPr>
        <w:spacing w:line="480" w:lineRule="auto"/>
        <w:ind w:firstLine="567"/>
        <w:jc w:val="both"/>
        <w:rPr>
          <w:lang w:val="en-US"/>
        </w:rPr>
      </w:pPr>
      <w:r w:rsidRPr="00287A24">
        <w:rPr>
          <w:b/>
          <w:lang w:val="en-US"/>
        </w:rPr>
        <w:t>Figure 3.</w:t>
      </w:r>
      <w:r w:rsidRPr="009922E7">
        <w:rPr>
          <w:lang w:val="en-US"/>
        </w:rPr>
        <w:t xml:space="preserve"> Variables obtained using the Bernardo/FAO-56 PM methodology and the IrriMobile </w:t>
      </w:r>
      <w:r w:rsidR="00B42DDA" w:rsidRPr="009922E7">
        <w:rPr>
          <w:lang w:val="en-US"/>
        </w:rPr>
        <w:t>APP</w:t>
      </w:r>
      <w:r w:rsidRPr="009922E7">
        <w:rPr>
          <w:lang w:val="en-US"/>
        </w:rPr>
        <w:t xml:space="preserve">. Means followed by </w:t>
      </w:r>
      <w:r w:rsidR="00B42DDA" w:rsidRPr="009922E7">
        <w:rPr>
          <w:lang w:val="en-US"/>
        </w:rPr>
        <w:t>equal</w:t>
      </w:r>
      <w:r w:rsidRPr="009922E7">
        <w:rPr>
          <w:lang w:val="en-US"/>
        </w:rPr>
        <w:t xml:space="preserve"> letter</w:t>
      </w:r>
      <w:r w:rsidR="00B42DDA" w:rsidRPr="009922E7">
        <w:rPr>
          <w:lang w:val="en-US"/>
        </w:rPr>
        <w:t>s</w:t>
      </w:r>
      <w:r w:rsidRPr="009922E7">
        <w:rPr>
          <w:lang w:val="en-US"/>
        </w:rPr>
        <w:t xml:space="preserve"> do not differ from each other</w:t>
      </w:r>
      <w:r w:rsidR="00B42DDA" w:rsidRPr="009922E7">
        <w:rPr>
          <w:lang w:val="en-US"/>
        </w:rPr>
        <w:t>,</w:t>
      </w:r>
      <w:r w:rsidRPr="009922E7">
        <w:rPr>
          <w:lang w:val="en-US"/>
        </w:rPr>
        <w:t xml:space="preserve"> by the F</w:t>
      </w:r>
      <w:r w:rsidR="00B42DDA" w:rsidRPr="009922E7">
        <w:rPr>
          <w:lang w:val="en-US"/>
        </w:rPr>
        <w:t>-</w:t>
      </w:r>
      <w:r w:rsidRPr="009922E7">
        <w:rPr>
          <w:lang w:val="en-US"/>
        </w:rPr>
        <w:t>test</w:t>
      </w:r>
      <w:r w:rsidR="00B42DDA" w:rsidRPr="009922E7">
        <w:rPr>
          <w:lang w:val="en-US"/>
        </w:rPr>
        <w:t>,</w:t>
      </w:r>
      <w:r w:rsidRPr="009922E7">
        <w:rPr>
          <w:lang w:val="en-US"/>
        </w:rPr>
        <w:t xml:space="preserve"> at 5% probability.</w:t>
      </w:r>
    </w:p>
    <w:sectPr w:rsidR="001F78DF" w:rsidRPr="009922E7" w:rsidSect="007E25E2">
      <w:pgSz w:w="11906" w:h="16838"/>
      <w:pgMar w:top="1418" w:right="1418" w:bottom="1418" w:left="1418" w:header="0" w:footer="709" w:gutter="0"/>
      <w:lnNumType w:countBy="1" w:distance="567" w:restart="continuous"/>
      <w:cols w:space="720"/>
      <w:formProt w:val="0"/>
      <w:titlePg/>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LAC" w:date="2020-04-14T15:33:00Z" w:initials="DLAC">
    <w:p w14:paraId="7FC7BFD3" w14:textId="40EB9421" w:rsidR="0030772F" w:rsidRDefault="0030772F">
      <w:pPr>
        <w:pStyle w:val="Textodecomentrio"/>
      </w:pPr>
      <w:r>
        <w:rPr>
          <w:rStyle w:val="Refdecomentrio"/>
        </w:rPr>
        <w:annotationRef/>
      </w:r>
      <w:r>
        <w:t>COEDITOR – AUTOR</w:t>
      </w:r>
    </w:p>
    <w:p w14:paraId="7BA663B8" w14:textId="477B6633" w:rsidR="0030772F" w:rsidRDefault="0030772F">
      <w:pPr>
        <w:pStyle w:val="Textodecomentrio"/>
      </w:pPr>
      <w:r>
        <w:t>EM COMPARAÇÃO A QUE?</w:t>
      </w:r>
    </w:p>
  </w:comment>
  <w:comment w:id="1" w:author="DLAC" w:date="2020-04-14T15:34:00Z" w:initials="DLAC">
    <w:p w14:paraId="29719605" w14:textId="532B70C8" w:rsidR="0030772F" w:rsidRDefault="0030772F">
      <w:pPr>
        <w:pStyle w:val="Textodecomentrio"/>
      </w:pPr>
      <w:r>
        <w:rPr>
          <w:rStyle w:val="Refdecomentrio"/>
        </w:rPr>
        <w:annotationRef/>
      </w:r>
      <w:r>
        <w:t>COEDITOR – AUTOR</w:t>
      </w:r>
    </w:p>
    <w:p w14:paraId="34AD6E07" w14:textId="7686706A" w:rsidR="0030772F" w:rsidRDefault="0030772F">
      <w:pPr>
        <w:pStyle w:val="Textodecomentrio"/>
      </w:pPr>
      <w:r>
        <w:t>EM COMPARAÇÃO A QUE?</w:t>
      </w:r>
    </w:p>
  </w:comment>
  <w:comment w:id="2" w:author="DLAC" w:date="2020-04-14T15:49:00Z" w:initials="DLAC">
    <w:p w14:paraId="461743F1" w14:textId="298DECFD" w:rsidR="0030772F" w:rsidRDefault="0030772F">
      <w:pPr>
        <w:pStyle w:val="Textodecomentrio"/>
      </w:pPr>
      <w:r>
        <w:rPr>
          <w:rStyle w:val="Refdecomentrio"/>
        </w:rPr>
        <w:annotationRef/>
      </w:r>
      <w:r>
        <w:t>COEDITOR – AUTOR</w:t>
      </w:r>
    </w:p>
    <w:p w14:paraId="66A6ABE2" w14:textId="3432C23F" w:rsidR="0030772F" w:rsidRDefault="0030772F">
      <w:pPr>
        <w:pStyle w:val="Textodecomentrio"/>
      </w:pPr>
      <w:r>
        <w:t>PREVIOUS A QUE?</w:t>
      </w:r>
    </w:p>
  </w:comment>
  <w:comment w:id="3" w:author="DLAC" w:date="2020-04-14T15:48:00Z" w:initials="DLAC">
    <w:p w14:paraId="6922594B" w14:textId="6D56CEA8" w:rsidR="0030772F" w:rsidRDefault="0030772F">
      <w:pPr>
        <w:pStyle w:val="Textodecomentrio"/>
      </w:pPr>
      <w:r>
        <w:rPr>
          <w:rStyle w:val="Refdecomentrio"/>
        </w:rPr>
        <w:annotationRef/>
      </w:r>
      <w:r>
        <w:t>COEDITOR – AUTOR</w:t>
      </w:r>
    </w:p>
    <w:p w14:paraId="67281525" w14:textId="77777777" w:rsidR="0030772F" w:rsidRDefault="0030772F">
      <w:pPr>
        <w:pStyle w:val="Textodecomentrio"/>
      </w:pPr>
    </w:p>
    <w:p w14:paraId="03728B88" w14:textId="3F67ED07" w:rsidR="0030772F" w:rsidRDefault="0030772F">
      <w:pPr>
        <w:pStyle w:val="Textodecomentrio"/>
      </w:pPr>
      <w:r>
        <w:t xml:space="preserve">CURRENT A QUE? </w:t>
      </w:r>
    </w:p>
  </w:comment>
  <w:comment w:id="4" w:author="DLAC" w:date="2020-04-14T16:13:00Z" w:initials="DLAC">
    <w:p w14:paraId="3AE8200D" w14:textId="46BA91DE" w:rsidR="0030772F" w:rsidRPr="00917ACA" w:rsidRDefault="0030772F">
      <w:pPr>
        <w:pStyle w:val="Textodecomentrio"/>
        <w:rPr>
          <w:lang w:val="en-US"/>
        </w:rPr>
      </w:pPr>
      <w:r>
        <w:rPr>
          <w:rStyle w:val="Refdecomentrio"/>
        </w:rPr>
        <w:annotationRef/>
      </w:r>
      <w:r w:rsidRPr="00917ACA">
        <w:rPr>
          <w:lang w:val="en-US"/>
        </w:rPr>
        <w:t>COEDITOR – AUTOR</w:t>
      </w:r>
    </w:p>
    <w:p w14:paraId="732616A3" w14:textId="2AB557FE" w:rsidR="0030772F" w:rsidRPr="00014BC8" w:rsidRDefault="0030772F">
      <w:pPr>
        <w:pStyle w:val="Textodecomentrio"/>
        <w:rPr>
          <w:lang w:val="en-US"/>
        </w:rPr>
      </w:pPr>
      <w:r w:rsidRPr="00014BC8">
        <w:rPr>
          <w:lang w:val="en-US"/>
        </w:rPr>
        <w:t>PREVIOUS AND CURRENT TO WHAT?</w:t>
      </w:r>
    </w:p>
  </w:comment>
  <w:comment w:id="5" w:author="Editor" w:date="2020-04-07T17:20:00Z" w:initials="E">
    <w:p w14:paraId="319450AC" w14:textId="77777777" w:rsidR="0030772F" w:rsidRDefault="0030772F">
      <w:r w:rsidRPr="000F0971">
        <w:rPr>
          <w:sz w:val="20"/>
        </w:rPr>
        <w:t>Retirada figura ilustrativa.</w:t>
      </w:r>
    </w:p>
  </w:comment>
  <w:comment w:id="6" w:author="DLAC" w:date="2020-04-14T17:21:00Z" w:initials="DLAC">
    <w:p w14:paraId="1F8E576E" w14:textId="2C76EE9D" w:rsidR="0030772F" w:rsidRDefault="0030772F">
      <w:pPr>
        <w:pStyle w:val="Textodecomentrio"/>
      </w:pPr>
      <w:r>
        <w:rPr>
          <w:rStyle w:val="Refdecomentrio"/>
        </w:rPr>
        <w:annotationRef/>
      </w:r>
      <w:r>
        <w:t xml:space="preserve">COEDITOR – </w:t>
      </w:r>
    </w:p>
    <w:p w14:paraId="05E14AA0" w14:textId="60BCE132" w:rsidR="0030772F" w:rsidRDefault="0030772F">
      <w:pPr>
        <w:pStyle w:val="Textodecomentrio"/>
      </w:pPr>
      <w:r>
        <w:t>SERIA NECESSÁRIO COLOCAR DADOS DE FABRICANTE?</w:t>
      </w:r>
    </w:p>
  </w:comment>
  <w:comment w:id="7" w:author="DLAC" w:date="2020-04-15T09:29:00Z" w:initials="DLAC">
    <w:p w14:paraId="7867FA57" w14:textId="157DF739" w:rsidR="0030772F" w:rsidRDefault="0030772F">
      <w:pPr>
        <w:pStyle w:val="Textodecomentrio"/>
      </w:pPr>
      <w:r>
        <w:rPr>
          <w:rStyle w:val="Refdecomentrio"/>
        </w:rPr>
        <w:annotationRef/>
      </w:r>
      <w:r>
        <w:t xml:space="preserve">COEDITOR – </w:t>
      </w:r>
    </w:p>
    <w:p w14:paraId="039A3097" w14:textId="15B03B5F" w:rsidR="0030772F" w:rsidRDefault="0030772F">
      <w:pPr>
        <w:pStyle w:val="Textodecomentrio"/>
      </w:pPr>
      <w:r>
        <w:t>SERIA NECESSÁRIO INFORMAR DADOS DO FABRICANTE?</w:t>
      </w:r>
    </w:p>
  </w:comment>
  <w:comment w:id="8" w:author="DLAC" w:date="2020-04-15T09:48:00Z" w:initials="DLAC">
    <w:p w14:paraId="6B31207A" w14:textId="7627813A" w:rsidR="0030772F" w:rsidRDefault="0030772F">
      <w:pPr>
        <w:pStyle w:val="Textodecomentrio"/>
      </w:pPr>
      <w:r>
        <w:rPr>
          <w:rStyle w:val="Refdecomentrio"/>
        </w:rPr>
        <w:annotationRef/>
      </w:r>
      <w:r>
        <w:t>COEDITOR – AUTOR</w:t>
      </w:r>
    </w:p>
    <w:p w14:paraId="37A13869" w14:textId="34F63A57" w:rsidR="0030772F" w:rsidRDefault="0030772F">
      <w:pPr>
        <w:pStyle w:val="Textodecomentrio"/>
      </w:pPr>
      <w:r>
        <w:t>É ISSO MESMO? NÃO HÁ A SEGUNDA PARTE DA EQUAÇÃO?</w:t>
      </w:r>
    </w:p>
  </w:comment>
  <w:comment w:id="9" w:author="Editor" w:date="2020-04-07T17:30:00Z" w:initials="E">
    <w:p w14:paraId="21E7A443" w14:textId="77777777" w:rsidR="0030772F" w:rsidRDefault="0030772F">
      <w:r>
        <w:rPr>
          <w:sz w:val="20"/>
        </w:rPr>
        <w:t>? ver LF ou no word</w:t>
      </w:r>
    </w:p>
  </w:comment>
  <w:comment w:id="11" w:author="DLAC" w:date="2020-04-16T11:46:00Z" w:initials="DLAC">
    <w:p w14:paraId="534488E1" w14:textId="73595B25" w:rsidR="0030772F" w:rsidRDefault="0030772F">
      <w:pPr>
        <w:pStyle w:val="Textodecomentrio"/>
      </w:pPr>
      <w:r>
        <w:rPr>
          <w:rStyle w:val="Refdecomentrio"/>
        </w:rPr>
        <w:annotationRef/>
      </w:r>
      <w:r>
        <w:t>COEDITOR – AUTOR</w:t>
      </w:r>
    </w:p>
    <w:p w14:paraId="64F79AA5" w14:textId="77777777" w:rsidR="0030772F" w:rsidRDefault="0030772F">
      <w:pPr>
        <w:pStyle w:val="Textodecomentrio"/>
      </w:pPr>
      <w:r>
        <w:t>VERIFICAR</w:t>
      </w:r>
    </w:p>
    <w:p w14:paraId="2A888682" w14:textId="77777777" w:rsidR="0030772F" w:rsidRDefault="0030772F">
      <w:pPr>
        <w:pStyle w:val="Textodecomentrio"/>
      </w:pPr>
    </w:p>
    <w:p w14:paraId="6849BE79" w14:textId="47558B73" w:rsidR="0030772F" w:rsidRDefault="0030772F">
      <w:pPr>
        <w:pStyle w:val="Textodecomentrio"/>
      </w:pPr>
      <w:r>
        <w:t>NÃO HÁ FIGURA 4 NA RELAÇÃO DE FIGURAS...</w:t>
      </w:r>
    </w:p>
    <w:p w14:paraId="7E8ADCD8" w14:textId="77777777" w:rsidR="0030772F" w:rsidRDefault="0030772F">
      <w:pPr>
        <w:pStyle w:val="Textodecomentrio"/>
      </w:pPr>
    </w:p>
    <w:p w14:paraId="42712084" w14:textId="6867EC0A" w:rsidR="0030772F" w:rsidRDefault="0030772F">
      <w:pPr>
        <w:pStyle w:val="Textodecomentrio"/>
      </w:pPr>
      <w:r>
        <w:t xml:space="preserve">IMAGINO QUE SE FALA </w:t>
      </w:r>
      <w:proofErr w:type="gramStart"/>
      <w:r>
        <w:t>DA  FIG.</w:t>
      </w:r>
      <w:proofErr w:type="gramEnd"/>
      <w:r>
        <w:t xml:space="preserve"> 3 AQUI... </w:t>
      </w:r>
    </w:p>
    <w:p w14:paraId="4E688AEC" w14:textId="77777777" w:rsidR="0030772F" w:rsidRDefault="0030772F">
      <w:pPr>
        <w:pStyle w:val="Textodecomentrio"/>
      </w:pPr>
    </w:p>
  </w:comment>
  <w:comment w:id="12" w:author="DLAC" w:date="2020-04-16T10:18:00Z" w:initials="DLAC">
    <w:p w14:paraId="6609EFB3" w14:textId="7FD4F276" w:rsidR="0030772F" w:rsidRDefault="0030772F">
      <w:pPr>
        <w:pStyle w:val="Textodecomentrio"/>
      </w:pPr>
      <w:r>
        <w:rPr>
          <w:rStyle w:val="Refdecomentrio"/>
        </w:rPr>
        <w:annotationRef/>
      </w:r>
      <w:r>
        <w:t xml:space="preserve">COEDITOR – </w:t>
      </w:r>
    </w:p>
    <w:p w14:paraId="74A3876A" w14:textId="11CDEEAB" w:rsidR="0030772F" w:rsidRDefault="0030772F">
      <w:pPr>
        <w:pStyle w:val="Textodecomentrio"/>
      </w:pPr>
      <w:r>
        <w:t>SERIA NECESSÁRIO COLOCAR OS DADOS DO FABRICANTE?</w:t>
      </w:r>
    </w:p>
  </w:comment>
  <w:comment w:id="13" w:author="DLAC" w:date="2020-04-16T10:18:00Z" w:initials="DLAC">
    <w:p w14:paraId="40B3A6FC" w14:textId="28C8E0C9" w:rsidR="0030772F" w:rsidRDefault="0030772F" w:rsidP="00DA2068">
      <w:pPr>
        <w:pStyle w:val="Textodecomentrio"/>
      </w:pPr>
      <w:r>
        <w:rPr>
          <w:rStyle w:val="Refdecomentrio"/>
        </w:rPr>
        <w:annotationRef/>
      </w:r>
    </w:p>
    <w:p w14:paraId="5EE18630" w14:textId="05687D25" w:rsidR="0030772F" w:rsidRDefault="0030772F" w:rsidP="00DA2068">
      <w:pPr>
        <w:pStyle w:val="Textodecomentrio"/>
      </w:pPr>
      <w:r>
        <w:t>AUTOR – O QUE SIGNIFICA “SPAD”?</w:t>
      </w:r>
    </w:p>
    <w:p w14:paraId="1A75B0D9" w14:textId="77777777" w:rsidR="0030772F" w:rsidRDefault="0030772F" w:rsidP="00DA2068">
      <w:pPr>
        <w:pStyle w:val="Textodecomentrio"/>
      </w:pPr>
    </w:p>
    <w:p w14:paraId="47D06BA6" w14:textId="77777777" w:rsidR="0030772F" w:rsidRDefault="0030772F" w:rsidP="00DA2068">
      <w:pPr>
        <w:pStyle w:val="Textodecomentrio"/>
      </w:pPr>
      <w:r>
        <w:t xml:space="preserve">COEDITOR – </w:t>
      </w:r>
    </w:p>
    <w:p w14:paraId="5C373689" w14:textId="4719F101" w:rsidR="0030772F" w:rsidRDefault="0030772F" w:rsidP="00DA2068">
      <w:pPr>
        <w:pStyle w:val="Textodecomentrio"/>
      </w:pPr>
      <w:r>
        <w:t>SERIA NECESSÁRIO COLOCAR OS DADOS DO FABRICANTE?</w:t>
      </w:r>
    </w:p>
  </w:comment>
  <w:comment w:id="14" w:author="DLAC" w:date="2020-04-16T10:33:00Z" w:initials="DLAC">
    <w:p w14:paraId="6C05FA4C" w14:textId="02D3432D" w:rsidR="0030772F" w:rsidRDefault="0030772F">
      <w:pPr>
        <w:pStyle w:val="Textodecomentrio"/>
      </w:pPr>
      <w:r>
        <w:rPr>
          <w:rStyle w:val="Refdecomentrio"/>
        </w:rPr>
        <w:annotationRef/>
      </w:r>
      <w:r>
        <w:t xml:space="preserve">COEDITOR – </w:t>
      </w:r>
    </w:p>
    <w:p w14:paraId="61700EC5" w14:textId="6C8C4372" w:rsidR="0030772F" w:rsidRDefault="0030772F">
      <w:pPr>
        <w:pStyle w:val="Textodecomentrio"/>
      </w:pPr>
      <w:r>
        <w:t>É MELHOR MENCIONAR O NOME DO PRIMEIRO AUTOR...</w:t>
      </w:r>
    </w:p>
  </w:comment>
  <w:comment w:id="15" w:author="DLAC" w:date="2020-04-16T10:40:00Z" w:initials="DLAC">
    <w:p w14:paraId="1FA56454" w14:textId="77777777" w:rsidR="003C7EB1" w:rsidRDefault="003C7EB1" w:rsidP="00111022">
      <w:pPr>
        <w:pStyle w:val="Textodecomentrio"/>
      </w:pPr>
      <w:r>
        <w:rPr>
          <w:rStyle w:val="Refdecomentrio"/>
        </w:rPr>
        <w:annotationRef/>
      </w:r>
      <w:hyperlink r:id="rId1" w:history="1">
        <w:r>
          <w:rPr>
            <w:rStyle w:val="Hyperlink"/>
          </w:rPr>
          <w:t>http://www.scscourt.org/complexcivil/105CV049053/volume3/172618e_5xAGWAx8.pdf</w:t>
        </w:r>
      </w:hyperlink>
    </w:p>
    <w:p w14:paraId="2706A15D" w14:textId="77777777" w:rsidR="003C7EB1" w:rsidRDefault="003C7EB1" w:rsidP="00111022">
      <w:pPr>
        <w:pStyle w:val="Textodecomentrio"/>
      </w:pPr>
    </w:p>
  </w:comment>
  <w:comment w:id="16" w:author="DLAC" w:date="2020-04-16T10:35:00Z" w:initials="DLAC">
    <w:p w14:paraId="44694520" w14:textId="77777777" w:rsidR="003C7EB1" w:rsidRDefault="003C7EB1">
      <w:pPr>
        <w:pStyle w:val="Textodecomentrio"/>
      </w:pPr>
      <w:r>
        <w:rPr>
          <w:rStyle w:val="Refdecomentrio"/>
        </w:rPr>
        <w:annotationRef/>
      </w:r>
      <w:hyperlink r:id="rId2" w:history="1">
        <w:r>
          <w:rPr>
            <w:rStyle w:val="Hyperlink"/>
          </w:rPr>
          <w:t>http://arquivos.ana.gov.br/imprensa/publicacoes/AtlasIrrigacao-UsodaAguanaAgriculturaIrrigada.pdf</w:t>
        </w:r>
      </w:hyperlink>
    </w:p>
  </w:comment>
  <w:comment w:id="17" w:author="DLAC" w:date="2020-04-16T10:38:00Z" w:initials="DLAC">
    <w:p w14:paraId="158DBC63" w14:textId="77777777" w:rsidR="003C7EB1" w:rsidRDefault="003C7EB1">
      <w:pPr>
        <w:pStyle w:val="Textodecomentrio"/>
      </w:pPr>
      <w:r>
        <w:rPr>
          <w:rStyle w:val="Refdecomentrio"/>
        </w:rPr>
        <w:annotationRef/>
      </w:r>
      <w:hyperlink r:id="rId3" w:history="1">
        <w:r>
          <w:rPr>
            <w:rStyle w:val="Hyperlink"/>
          </w:rPr>
          <w:t>http://www3.snirh.gov.br/portal/snirh/centrais-de-conteudos/conjuntura-dos-recursos-hidricos/informe-conjuntura-2016.pdf</w:t>
        </w:r>
      </w:hyperlink>
    </w:p>
    <w:p w14:paraId="7980DAAF" w14:textId="77777777" w:rsidR="003C7EB1" w:rsidRDefault="003C7EB1">
      <w:pPr>
        <w:pStyle w:val="Textodecomentrio"/>
      </w:pPr>
    </w:p>
  </w:comment>
  <w:comment w:id="18" w:author="DLAC" w:date="2020-04-16T10:48:00Z" w:initials="DLAC">
    <w:p w14:paraId="5F5258AB" w14:textId="77777777" w:rsidR="003C7EB1" w:rsidRDefault="003C7EB1">
      <w:pPr>
        <w:pStyle w:val="Textodecomentrio"/>
      </w:pPr>
      <w:r>
        <w:rPr>
          <w:rStyle w:val="Refdecomentrio"/>
        </w:rPr>
        <w:annotationRef/>
      </w:r>
      <w:hyperlink r:id="rId4" w:history="1">
        <w:r>
          <w:rPr>
            <w:rStyle w:val="Hyperlink"/>
          </w:rPr>
          <w:t>https://inovagri.org.br/revista/index.php/rbai/article/view/396</w:t>
        </w:r>
      </w:hyperlink>
    </w:p>
    <w:p w14:paraId="752083F1" w14:textId="77777777" w:rsidR="003C7EB1" w:rsidRDefault="003C7EB1">
      <w:pPr>
        <w:pStyle w:val="Textodecomentrio"/>
      </w:pPr>
    </w:p>
  </w:comment>
  <w:comment w:id="19" w:author="DLAC" w:date="2020-04-16T10:56:00Z" w:initials="DLAC">
    <w:p w14:paraId="4A29FE36" w14:textId="53C2B402" w:rsidR="0030772F" w:rsidRDefault="0030772F">
      <w:pPr>
        <w:pStyle w:val="Textodecomentrio"/>
      </w:pPr>
      <w:r>
        <w:rPr>
          <w:rStyle w:val="Refdecomentrio"/>
        </w:rPr>
        <w:annotationRef/>
      </w:r>
      <w:r>
        <w:t xml:space="preserve">COEDITOR – </w:t>
      </w:r>
    </w:p>
    <w:p w14:paraId="37597B61" w14:textId="77777777" w:rsidR="0030772F" w:rsidRDefault="0030772F">
      <w:pPr>
        <w:pStyle w:val="Textodecomentrio"/>
      </w:pPr>
    </w:p>
    <w:p w14:paraId="46AEFBCB" w14:textId="15CAAEA7" w:rsidR="0030772F" w:rsidRPr="00AA72C0" w:rsidRDefault="0030772F">
      <w:pPr>
        <w:pStyle w:val="Textodecomentrio"/>
      </w:pPr>
      <w:r>
        <w:t>POR FAVOR, SUBSTITUIR “mm d</w:t>
      </w:r>
      <w:r w:rsidRPr="00AA72C0">
        <w:rPr>
          <w:vertAlign w:val="superscript"/>
        </w:rPr>
        <w:t>-1</w:t>
      </w:r>
      <w:r>
        <w:t>” no eixo Y por “mm/day” ou “mm per day”</w:t>
      </w:r>
    </w:p>
  </w:comment>
  <w:comment w:id="20" w:author="Editor" w:date="2020-04-07T17:39:00Z" w:initials="E">
    <w:p w14:paraId="4E9566A5" w14:textId="77777777" w:rsidR="0030772F" w:rsidRDefault="0030772F">
      <w:r w:rsidRPr="000F0971">
        <w:rPr>
          <w:sz w:val="20"/>
        </w:rPr>
        <w:t>Figuras editáveis solicitadas aos autores.</w:t>
      </w:r>
    </w:p>
  </w:comment>
  <w:comment w:id="21" w:author="DLAC" w:date="2020-04-16T11:00:00Z" w:initials="DLAC">
    <w:p w14:paraId="3376E41C" w14:textId="0A0E9344" w:rsidR="0030772F" w:rsidRDefault="0030772F">
      <w:pPr>
        <w:pStyle w:val="Textodecomentrio"/>
      </w:pPr>
      <w:r>
        <w:rPr>
          <w:rStyle w:val="Refdecomentrio"/>
        </w:rPr>
        <w:annotationRef/>
      </w:r>
      <w:r>
        <w:t xml:space="preserve">COEDITOR – </w:t>
      </w:r>
    </w:p>
    <w:p w14:paraId="6BC6FFE7" w14:textId="77777777" w:rsidR="0030772F" w:rsidRDefault="0030772F">
      <w:pPr>
        <w:pStyle w:val="Textodecomentrio"/>
      </w:pPr>
    </w:p>
    <w:p w14:paraId="380A44D3" w14:textId="77777777" w:rsidR="0030772F" w:rsidRDefault="0030772F">
      <w:pPr>
        <w:pStyle w:val="Textodecomentrio"/>
      </w:pPr>
      <w:r>
        <w:t>NOS TRÊS ÚLTIMOS PEQUENOS GRÁFICOS, POR FAVOR, CORRIGIR NO EIXO Y:</w:t>
      </w:r>
    </w:p>
    <w:p w14:paraId="7C870DA1" w14:textId="77777777" w:rsidR="0030772F" w:rsidRDefault="0030772F">
      <w:pPr>
        <w:pStyle w:val="Textodecomentrio"/>
      </w:pPr>
    </w:p>
    <w:p w14:paraId="1A77D3FE" w14:textId="4AC3DCC5" w:rsidR="0030772F" w:rsidRDefault="0030772F">
      <w:pPr>
        <w:pStyle w:val="Textodecomentrio"/>
      </w:pPr>
      <w:r>
        <w:t xml:space="preserve">1 - </w:t>
      </w:r>
      <w:proofErr w:type="gramStart"/>
      <w:r>
        <w:t>t</w:t>
      </w:r>
      <w:proofErr w:type="gramEnd"/>
      <w:r>
        <w:t xml:space="preserve"> para Mg – em Ear yield e Biomass;</w:t>
      </w:r>
    </w:p>
    <w:p w14:paraId="3BA49021" w14:textId="77777777" w:rsidR="0030772F" w:rsidRDefault="0030772F">
      <w:pPr>
        <w:pStyle w:val="Textodecomentrio"/>
      </w:pPr>
    </w:p>
    <w:p w14:paraId="6C8F658E" w14:textId="08C51939" w:rsidR="0030772F" w:rsidRPr="00191623" w:rsidRDefault="0030772F">
      <w:pPr>
        <w:pStyle w:val="Textodecomentrio"/>
        <w:rPr>
          <w:lang w:val="en-US"/>
        </w:rPr>
      </w:pPr>
      <w:r w:rsidRPr="00191623">
        <w:rPr>
          <w:lang w:val="en-US"/>
        </w:rPr>
        <w:t>2 – trocar “</w:t>
      </w:r>
      <w:proofErr w:type="gramStart"/>
      <w:r w:rsidRPr="00191623">
        <w:rPr>
          <w:lang w:val="en-US"/>
        </w:rPr>
        <w:t>water  use</w:t>
      </w:r>
      <w:proofErr w:type="gramEnd"/>
      <w:r w:rsidRPr="00191623">
        <w:rPr>
          <w:lang w:val="en-US"/>
        </w:rPr>
        <w:t xml:space="preserve"> efficiency” para “</w:t>
      </w:r>
      <w:r>
        <w:rPr>
          <w:lang w:val="en-US"/>
        </w:rPr>
        <w:t>water</w:t>
      </w:r>
      <w:r w:rsidRPr="00191623">
        <w:rPr>
          <w:highlight w:val="cyan"/>
          <w:lang w:val="en-US"/>
        </w:rPr>
        <w:t>-</w:t>
      </w:r>
      <w:r>
        <w:rPr>
          <w:lang w:val="en-US"/>
        </w:rPr>
        <w:t>use efficiency”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A663B8" w15:done="0"/>
  <w15:commentEx w15:paraId="34AD6E07" w15:done="0"/>
  <w15:commentEx w15:paraId="66A6ABE2" w15:done="0"/>
  <w15:commentEx w15:paraId="03728B88" w15:done="0"/>
  <w15:commentEx w15:paraId="732616A3" w15:done="0"/>
  <w15:commentEx w15:paraId="319450AC" w15:done="0"/>
  <w15:commentEx w15:paraId="05E14AA0" w15:done="0"/>
  <w15:commentEx w15:paraId="039A3097" w15:done="0"/>
  <w15:commentEx w15:paraId="37A13869" w15:done="0"/>
  <w15:commentEx w15:paraId="21E7A443" w15:done="0"/>
  <w15:commentEx w15:paraId="4E688AEC" w15:done="0"/>
  <w15:commentEx w15:paraId="74A3876A" w15:done="0"/>
  <w15:commentEx w15:paraId="5C373689" w15:done="0"/>
  <w15:commentEx w15:paraId="61700EC5" w15:done="0"/>
  <w15:commentEx w15:paraId="2706A15D" w15:done="0"/>
  <w15:commentEx w15:paraId="44694520" w15:done="0"/>
  <w15:commentEx w15:paraId="7980DAAF" w15:done="0"/>
  <w15:commentEx w15:paraId="752083F1" w15:done="0"/>
  <w15:commentEx w15:paraId="46AEFBCB" w15:done="0"/>
  <w15:commentEx w15:paraId="4E9566A5" w15:done="0"/>
  <w15:commentEx w15:paraId="6C8F65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A663B8" w16cid:durableId="227011EF"/>
  <w16cid:commentId w16cid:paraId="34AD6E07" w16cid:durableId="227011F1"/>
  <w16cid:commentId w16cid:paraId="66A6ABE2" w16cid:durableId="227011F2"/>
  <w16cid:commentId w16cid:paraId="03728B88" w16cid:durableId="227011F3"/>
  <w16cid:commentId w16cid:paraId="732616A3" w16cid:durableId="227011F4"/>
  <w16cid:commentId w16cid:paraId="319450AC" w16cid:durableId="227011F5"/>
  <w16cid:commentId w16cid:paraId="05E14AA0" w16cid:durableId="227011F6"/>
  <w16cid:commentId w16cid:paraId="039A3097" w16cid:durableId="227011F7"/>
  <w16cid:commentId w16cid:paraId="37A13869" w16cid:durableId="227011F8"/>
  <w16cid:commentId w16cid:paraId="21E7A443" w16cid:durableId="227011F9"/>
  <w16cid:commentId w16cid:paraId="4E688AEC" w16cid:durableId="227011FA"/>
  <w16cid:commentId w16cid:paraId="74A3876A" w16cid:durableId="227011FB"/>
  <w16cid:commentId w16cid:paraId="5C373689" w16cid:durableId="227011FC"/>
  <w16cid:commentId w16cid:paraId="61700EC5" w16cid:durableId="227011FD"/>
  <w16cid:commentId w16cid:paraId="2706A15D" w16cid:durableId="227011FF"/>
  <w16cid:commentId w16cid:paraId="44694520" w16cid:durableId="22701200"/>
  <w16cid:commentId w16cid:paraId="7980DAAF" w16cid:durableId="22701201"/>
  <w16cid:commentId w16cid:paraId="752083F1" w16cid:durableId="22701202"/>
  <w16cid:commentId w16cid:paraId="46AEFBCB" w16cid:durableId="22701203"/>
  <w16cid:commentId w16cid:paraId="4E9566A5" w16cid:durableId="22701204"/>
  <w16cid:commentId w16cid:paraId="6C8F658E" w16cid:durableId="227012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49199" w14:textId="77777777" w:rsidR="00B53A1E" w:rsidRDefault="00B53A1E">
      <w:r>
        <w:separator/>
      </w:r>
    </w:p>
  </w:endnote>
  <w:endnote w:type="continuationSeparator" w:id="0">
    <w:p w14:paraId="442B94B3" w14:textId="77777777" w:rsidR="00B53A1E" w:rsidRDefault="00B53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Liberation Sans">
    <w:altName w:val="Times New Roman"/>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2E7C3" w14:textId="79576141" w:rsidR="0030772F" w:rsidRPr="00D25775" w:rsidRDefault="00B53A1E" w:rsidP="00D25775">
    <w:pPr>
      <w:pStyle w:val="Rodap"/>
      <w:suppressLineNumbers w:val="0"/>
      <w:jc w:val="right"/>
      <w:rPr>
        <w:lang w:val="en-US"/>
      </w:rPr>
    </w:pPr>
    <w:sdt>
      <w:sdtPr>
        <w:id w:val="308510527"/>
        <w:docPartObj>
          <w:docPartGallery w:val="Page Numbers (Bottom of Page)"/>
          <w:docPartUnique/>
        </w:docPartObj>
      </w:sdtPr>
      <w:sdtEndPr/>
      <w:sdtContent>
        <w:r w:rsidR="0030772F">
          <w:fldChar w:fldCharType="begin"/>
        </w:r>
        <w:r w:rsidR="0030772F">
          <w:instrText>PAGE</w:instrText>
        </w:r>
        <w:r w:rsidR="0030772F">
          <w:fldChar w:fldCharType="separate"/>
        </w:r>
        <w:r w:rsidR="001E4EA0">
          <w:rPr>
            <w:noProof/>
          </w:rPr>
          <w:t>17</w:t>
        </w:r>
        <w:r w:rsidR="0030772F">
          <w:fldChar w:fldCharType="end"/>
        </w:r>
      </w:sdtContent>
    </w:sdt>
    <w:r w:rsidR="0030772F">
      <w:t>/</w:t>
    </w:r>
    <w:r w:rsidR="00D96DAF">
      <w:rPr>
        <w:noProof/>
      </w:rPr>
      <w:fldChar w:fldCharType="begin"/>
    </w:r>
    <w:r w:rsidR="00D96DAF">
      <w:rPr>
        <w:noProof/>
      </w:rPr>
      <w:instrText xml:space="preserve"> NUMPAGES  \* Arabic  \* MERGEFORMAT </w:instrText>
    </w:r>
    <w:r w:rsidR="00D96DAF">
      <w:rPr>
        <w:noProof/>
      </w:rPr>
      <w:fldChar w:fldCharType="separate"/>
    </w:r>
    <w:r w:rsidR="001E4EA0">
      <w:rPr>
        <w:noProof/>
      </w:rPr>
      <w:t>22</w:t>
    </w:r>
    <w:r w:rsidR="00D96DA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C791" w14:textId="7E35F644" w:rsidR="0030772F" w:rsidRPr="00D25775" w:rsidRDefault="0030772F" w:rsidP="00D25775">
    <w:pPr>
      <w:pStyle w:val="Rodap"/>
      <w:suppressLineNumbers w:val="0"/>
      <w:jc w:val="right"/>
    </w:pPr>
    <w:r w:rsidRPr="00D25775">
      <w:rPr>
        <w:rFonts w:cstheme="minorHAnsi"/>
      </w:rPr>
      <w:fldChar w:fldCharType="begin"/>
    </w:r>
    <w:r w:rsidRPr="00D25775">
      <w:rPr>
        <w:rFonts w:cstheme="minorHAnsi"/>
      </w:rPr>
      <w:instrText xml:space="preserve"> PAGE  \* Arabic  \* MERGEFORMAT </w:instrText>
    </w:r>
    <w:r w:rsidRPr="00D25775">
      <w:rPr>
        <w:rFonts w:cstheme="minorHAnsi"/>
      </w:rPr>
      <w:fldChar w:fldCharType="separate"/>
    </w:r>
    <w:r w:rsidR="001E4EA0">
      <w:rPr>
        <w:rFonts w:cstheme="minorHAnsi"/>
        <w:noProof/>
      </w:rPr>
      <w:t>21</w:t>
    </w:r>
    <w:r w:rsidRPr="00D25775">
      <w:rPr>
        <w:rFonts w:cstheme="minorHAnsi"/>
      </w:rPr>
      <w:fldChar w:fldCharType="end"/>
    </w:r>
    <w:r w:rsidRPr="00D25775">
      <w:rPr>
        <w:rFonts w:cstheme="minorHAnsi"/>
      </w:rPr>
      <w:t>/</w:t>
    </w:r>
    <w:r>
      <w:rPr>
        <w:rFonts w:cstheme="minorHAnsi"/>
      </w:rPr>
      <w:fldChar w:fldCharType="begin"/>
    </w:r>
    <w:r>
      <w:rPr>
        <w:rFonts w:cstheme="minorHAnsi"/>
      </w:rPr>
      <w:instrText xml:space="preserve"> NUMPAGES  \* Arabic  \* MERGEFORMAT </w:instrText>
    </w:r>
    <w:r>
      <w:rPr>
        <w:rFonts w:cstheme="minorHAnsi"/>
      </w:rPr>
      <w:fldChar w:fldCharType="separate"/>
    </w:r>
    <w:r w:rsidR="001E4EA0">
      <w:rPr>
        <w:rFonts w:cstheme="minorHAnsi"/>
        <w:noProof/>
      </w:rPr>
      <w:t>22</w:t>
    </w:r>
    <w:r>
      <w:rPr>
        <w:rFonts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285BF" w14:textId="77777777" w:rsidR="00B53A1E" w:rsidRDefault="00B53A1E">
      <w:r>
        <w:separator/>
      </w:r>
    </w:p>
  </w:footnote>
  <w:footnote w:type="continuationSeparator" w:id="0">
    <w:p w14:paraId="7EA99A31" w14:textId="77777777" w:rsidR="00B53A1E" w:rsidRDefault="00B53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0D328" w14:textId="636C2B9E" w:rsidR="0030772F" w:rsidRDefault="0030772F" w:rsidP="00D25775">
    <w:pPr>
      <w:pStyle w:val="Cabealho"/>
      <w:suppressLineNumbers w:val="0"/>
      <w:jc w:val="right"/>
    </w:pPr>
    <w:r>
      <w:t>PAB-1839-20200414-RT SEM RR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2F6E8" w14:textId="0C37FBB6" w:rsidR="0030772F" w:rsidRDefault="0030772F" w:rsidP="00D25775">
    <w:pPr>
      <w:pStyle w:val="Cabealho"/>
      <w:suppressLineNumbers w:val="0"/>
      <w:jc w:val="right"/>
    </w:pPr>
    <w:r>
      <w:t>PAB-1839-20200414-RT SEM RR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0C603B"/>
    <w:multiLevelType w:val="hybridMultilevel"/>
    <w:tmpl w:val="25162028"/>
    <w:lvl w:ilvl="0" w:tplc="9FEE19E8">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LAC">
    <w15:presenceInfo w15:providerId="None" w15:userId="DL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8DF"/>
    <w:rsid w:val="00003B33"/>
    <w:rsid w:val="00014BC8"/>
    <w:rsid w:val="00017E60"/>
    <w:rsid w:val="00050281"/>
    <w:rsid w:val="0006611B"/>
    <w:rsid w:val="0007243A"/>
    <w:rsid w:val="00074D54"/>
    <w:rsid w:val="000B6549"/>
    <w:rsid w:val="000D74CC"/>
    <w:rsid w:val="000F0971"/>
    <w:rsid w:val="000F1588"/>
    <w:rsid w:val="00100F98"/>
    <w:rsid w:val="00111022"/>
    <w:rsid w:val="00124214"/>
    <w:rsid w:val="00125E69"/>
    <w:rsid w:val="00127CEC"/>
    <w:rsid w:val="00131D4B"/>
    <w:rsid w:val="00132E67"/>
    <w:rsid w:val="001454EE"/>
    <w:rsid w:val="00153433"/>
    <w:rsid w:val="00164083"/>
    <w:rsid w:val="001736E8"/>
    <w:rsid w:val="001901A9"/>
    <w:rsid w:val="00191623"/>
    <w:rsid w:val="001A69AD"/>
    <w:rsid w:val="001C1D3B"/>
    <w:rsid w:val="001D39CE"/>
    <w:rsid w:val="001E3241"/>
    <w:rsid w:val="001E4EA0"/>
    <w:rsid w:val="001F13DA"/>
    <w:rsid w:val="001F47ED"/>
    <w:rsid w:val="001F78DF"/>
    <w:rsid w:val="00220B12"/>
    <w:rsid w:val="00232784"/>
    <w:rsid w:val="002362D2"/>
    <w:rsid w:val="002508BE"/>
    <w:rsid w:val="00253351"/>
    <w:rsid w:val="002675A8"/>
    <w:rsid w:val="002826F0"/>
    <w:rsid w:val="00284B09"/>
    <w:rsid w:val="00286AC4"/>
    <w:rsid w:val="00287A24"/>
    <w:rsid w:val="00296B56"/>
    <w:rsid w:val="002A2C36"/>
    <w:rsid w:val="002B313B"/>
    <w:rsid w:val="002B329B"/>
    <w:rsid w:val="002D369C"/>
    <w:rsid w:val="002F2FD6"/>
    <w:rsid w:val="0030772F"/>
    <w:rsid w:val="00315C32"/>
    <w:rsid w:val="00321686"/>
    <w:rsid w:val="00323DC1"/>
    <w:rsid w:val="003267EA"/>
    <w:rsid w:val="00353DB2"/>
    <w:rsid w:val="003576F4"/>
    <w:rsid w:val="003667E3"/>
    <w:rsid w:val="0037182A"/>
    <w:rsid w:val="003A7B2B"/>
    <w:rsid w:val="003B06A1"/>
    <w:rsid w:val="003C6724"/>
    <w:rsid w:val="003C7EB1"/>
    <w:rsid w:val="00400198"/>
    <w:rsid w:val="004027D8"/>
    <w:rsid w:val="004106AA"/>
    <w:rsid w:val="0041257B"/>
    <w:rsid w:val="00440CBF"/>
    <w:rsid w:val="004578F2"/>
    <w:rsid w:val="0048026F"/>
    <w:rsid w:val="00487314"/>
    <w:rsid w:val="004A1F84"/>
    <w:rsid w:val="004A7B20"/>
    <w:rsid w:val="004B24B1"/>
    <w:rsid w:val="004F2520"/>
    <w:rsid w:val="00500193"/>
    <w:rsid w:val="005072E8"/>
    <w:rsid w:val="0052644E"/>
    <w:rsid w:val="00542273"/>
    <w:rsid w:val="00545813"/>
    <w:rsid w:val="00547F99"/>
    <w:rsid w:val="005522D2"/>
    <w:rsid w:val="0055603B"/>
    <w:rsid w:val="0055612B"/>
    <w:rsid w:val="00563F8E"/>
    <w:rsid w:val="00572AEA"/>
    <w:rsid w:val="005742C3"/>
    <w:rsid w:val="00594E55"/>
    <w:rsid w:val="005B5F88"/>
    <w:rsid w:val="005C3DF0"/>
    <w:rsid w:val="005D4241"/>
    <w:rsid w:val="005D7682"/>
    <w:rsid w:val="00612D6E"/>
    <w:rsid w:val="0061532D"/>
    <w:rsid w:val="006474C7"/>
    <w:rsid w:val="006631B3"/>
    <w:rsid w:val="00667EC1"/>
    <w:rsid w:val="00672080"/>
    <w:rsid w:val="0068059B"/>
    <w:rsid w:val="006A1B65"/>
    <w:rsid w:val="006C6AE7"/>
    <w:rsid w:val="006D4403"/>
    <w:rsid w:val="006E596C"/>
    <w:rsid w:val="00706A66"/>
    <w:rsid w:val="007140C8"/>
    <w:rsid w:val="007373A2"/>
    <w:rsid w:val="007437A6"/>
    <w:rsid w:val="00744B28"/>
    <w:rsid w:val="00764982"/>
    <w:rsid w:val="0078781E"/>
    <w:rsid w:val="007B398B"/>
    <w:rsid w:val="007C76D1"/>
    <w:rsid w:val="007D1632"/>
    <w:rsid w:val="007E25E2"/>
    <w:rsid w:val="007E491A"/>
    <w:rsid w:val="007F2729"/>
    <w:rsid w:val="00806DD6"/>
    <w:rsid w:val="008103F5"/>
    <w:rsid w:val="008205D2"/>
    <w:rsid w:val="0082636C"/>
    <w:rsid w:val="00835BF0"/>
    <w:rsid w:val="0084675A"/>
    <w:rsid w:val="00854844"/>
    <w:rsid w:val="00875E14"/>
    <w:rsid w:val="00892CBE"/>
    <w:rsid w:val="00897C7F"/>
    <w:rsid w:val="008B56CE"/>
    <w:rsid w:val="008D1F3B"/>
    <w:rsid w:val="008D6442"/>
    <w:rsid w:val="008F1AA8"/>
    <w:rsid w:val="00917ACA"/>
    <w:rsid w:val="00927442"/>
    <w:rsid w:val="00931E2E"/>
    <w:rsid w:val="00937A33"/>
    <w:rsid w:val="00937AF5"/>
    <w:rsid w:val="00945BA9"/>
    <w:rsid w:val="00950393"/>
    <w:rsid w:val="00953AB1"/>
    <w:rsid w:val="00954539"/>
    <w:rsid w:val="009747A6"/>
    <w:rsid w:val="00980FB5"/>
    <w:rsid w:val="009922E7"/>
    <w:rsid w:val="009D61E0"/>
    <w:rsid w:val="009E12B7"/>
    <w:rsid w:val="009F7B1F"/>
    <w:rsid w:val="00A101BE"/>
    <w:rsid w:val="00A41873"/>
    <w:rsid w:val="00A66A82"/>
    <w:rsid w:val="00A86C33"/>
    <w:rsid w:val="00AA72C0"/>
    <w:rsid w:val="00AF4909"/>
    <w:rsid w:val="00B3076D"/>
    <w:rsid w:val="00B36548"/>
    <w:rsid w:val="00B36C00"/>
    <w:rsid w:val="00B42DDA"/>
    <w:rsid w:val="00B47C4A"/>
    <w:rsid w:val="00B53A1E"/>
    <w:rsid w:val="00B6227E"/>
    <w:rsid w:val="00B67E93"/>
    <w:rsid w:val="00B718F5"/>
    <w:rsid w:val="00B872EE"/>
    <w:rsid w:val="00BC61D9"/>
    <w:rsid w:val="00BD2939"/>
    <w:rsid w:val="00BF46A7"/>
    <w:rsid w:val="00C01F94"/>
    <w:rsid w:val="00C12D8B"/>
    <w:rsid w:val="00C2334C"/>
    <w:rsid w:val="00C24BD8"/>
    <w:rsid w:val="00C31C3B"/>
    <w:rsid w:val="00C40F96"/>
    <w:rsid w:val="00C44BE0"/>
    <w:rsid w:val="00C62417"/>
    <w:rsid w:val="00C62597"/>
    <w:rsid w:val="00C806BA"/>
    <w:rsid w:val="00C81F9B"/>
    <w:rsid w:val="00C83AE6"/>
    <w:rsid w:val="00C96360"/>
    <w:rsid w:val="00CA4BF2"/>
    <w:rsid w:val="00CA4C8C"/>
    <w:rsid w:val="00CB4230"/>
    <w:rsid w:val="00CC386A"/>
    <w:rsid w:val="00CC4478"/>
    <w:rsid w:val="00CC59E0"/>
    <w:rsid w:val="00CC68E7"/>
    <w:rsid w:val="00CC7E1B"/>
    <w:rsid w:val="00D034B3"/>
    <w:rsid w:val="00D12A23"/>
    <w:rsid w:val="00D25775"/>
    <w:rsid w:val="00D26703"/>
    <w:rsid w:val="00D310AF"/>
    <w:rsid w:val="00D37272"/>
    <w:rsid w:val="00D40441"/>
    <w:rsid w:val="00D56446"/>
    <w:rsid w:val="00D6219E"/>
    <w:rsid w:val="00D66D62"/>
    <w:rsid w:val="00D71F77"/>
    <w:rsid w:val="00D722E7"/>
    <w:rsid w:val="00D854B5"/>
    <w:rsid w:val="00D96DAF"/>
    <w:rsid w:val="00DA2068"/>
    <w:rsid w:val="00DB3D2B"/>
    <w:rsid w:val="00DC4FF6"/>
    <w:rsid w:val="00DC74CF"/>
    <w:rsid w:val="00DC7BAC"/>
    <w:rsid w:val="00DD57F6"/>
    <w:rsid w:val="00DE020A"/>
    <w:rsid w:val="00DE7126"/>
    <w:rsid w:val="00E07607"/>
    <w:rsid w:val="00E20224"/>
    <w:rsid w:val="00E57A78"/>
    <w:rsid w:val="00E60533"/>
    <w:rsid w:val="00E648C3"/>
    <w:rsid w:val="00E71424"/>
    <w:rsid w:val="00E8672F"/>
    <w:rsid w:val="00E9538B"/>
    <w:rsid w:val="00EB0FA5"/>
    <w:rsid w:val="00EB735E"/>
    <w:rsid w:val="00EC3661"/>
    <w:rsid w:val="00ED24F0"/>
    <w:rsid w:val="00EE3A4E"/>
    <w:rsid w:val="00F06B18"/>
    <w:rsid w:val="00F25DDD"/>
    <w:rsid w:val="00F316F2"/>
    <w:rsid w:val="00F40D48"/>
    <w:rsid w:val="00F41F21"/>
    <w:rsid w:val="00F52F67"/>
    <w:rsid w:val="00F55D22"/>
    <w:rsid w:val="00FA4E24"/>
    <w:rsid w:val="00FC10C9"/>
    <w:rsid w:val="00FD1F53"/>
    <w:rsid w:val="00FF0968"/>
    <w:rsid w:val="00FF60B5"/>
    <w:rsid w:val="00FF622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B06D1"/>
  <w15:docId w15:val="{4088A479-8379-408E-BE19-BAF87FD30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82A"/>
    <w:pPr>
      <w:suppressAutoHyphens w:val="0"/>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216C58"/>
    <w:pPr>
      <w:keepNext/>
      <w:keepLines/>
      <w:suppressAutoHyphens/>
      <w:spacing w:before="240" w:line="276" w:lineRule="auto"/>
      <w:outlineLvl w:val="0"/>
    </w:pPr>
    <w:rPr>
      <w:rFonts w:asciiTheme="majorHAnsi" w:eastAsiaTheme="majorEastAsia" w:hAnsiTheme="majorHAnsi" w:cstheme="majorBidi"/>
      <w:color w:val="2E74B5" w:themeColor="accent1" w:themeShade="BF"/>
      <w:sz w:val="32"/>
      <w:szCs w:val="32"/>
      <w:lang w:eastAsia="en-US"/>
    </w:rPr>
  </w:style>
  <w:style w:type="paragraph" w:styleId="Ttulo2">
    <w:name w:val="heading 2"/>
    <w:basedOn w:val="Normal"/>
    <w:next w:val="Normal"/>
    <w:link w:val="Ttulo2Char"/>
    <w:uiPriority w:val="9"/>
    <w:unhideWhenUsed/>
    <w:qFormat/>
    <w:rsid w:val="00216C58"/>
    <w:pPr>
      <w:keepNext/>
      <w:keepLines/>
      <w:suppressAutoHyphens/>
      <w:spacing w:before="40" w:line="276" w:lineRule="auto"/>
      <w:outlineLvl w:val="1"/>
    </w:pPr>
    <w:rPr>
      <w:rFonts w:asciiTheme="majorHAnsi" w:eastAsiaTheme="majorEastAsia" w:hAnsiTheme="majorHAnsi" w:cstheme="majorBidi"/>
      <w:color w:val="2E74B5" w:themeColor="accent1" w:themeShade="BF"/>
      <w:sz w:val="26"/>
      <w:szCs w:val="26"/>
      <w:lang w:eastAsia="en-US"/>
    </w:rPr>
  </w:style>
  <w:style w:type="paragraph" w:styleId="Ttulo3">
    <w:name w:val="heading 3"/>
    <w:basedOn w:val="Normal"/>
    <w:next w:val="Normal"/>
    <w:link w:val="Ttulo3Char"/>
    <w:uiPriority w:val="9"/>
    <w:unhideWhenUsed/>
    <w:qFormat/>
    <w:rsid w:val="00216C58"/>
    <w:pPr>
      <w:keepNext/>
      <w:keepLines/>
      <w:suppressAutoHyphens/>
      <w:spacing w:before="40" w:line="276" w:lineRule="auto"/>
      <w:outlineLvl w:val="2"/>
    </w:pPr>
    <w:rPr>
      <w:rFonts w:asciiTheme="majorHAnsi" w:eastAsiaTheme="majorEastAsia" w:hAnsiTheme="majorHAnsi" w:cstheme="majorBidi"/>
      <w:color w:val="1F4D78" w:themeColor="accent1" w:themeShade="7F"/>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216C58"/>
    <w:rPr>
      <w:rFonts w:asciiTheme="majorHAnsi" w:eastAsiaTheme="majorEastAsia" w:hAnsiTheme="majorHAnsi" w:cstheme="majorBidi"/>
      <w:color w:val="2E74B5" w:themeColor="accent1" w:themeShade="BF"/>
      <w:sz w:val="32"/>
      <w:szCs w:val="32"/>
    </w:rPr>
  </w:style>
  <w:style w:type="character" w:customStyle="1" w:styleId="Ttulo2Char">
    <w:name w:val="Título 2 Char"/>
    <w:basedOn w:val="Fontepargpadro"/>
    <w:link w:val="Ttulo2"/>
    <w:uiPriority w:val="9"/>
    <w:qFormat/>
    <w:rsid w:val="00216C58"/>
    <w:rPr>
      <w:rFonts w:asciiTheme="majorHAnsi" w:eastAsiaTheme="majorEastAsia" w:hAnsiTheme="majorHAnsi" w:cstheme="majorBidi"/>
      <w:color w:val="2E74B5" w:themeColor="accent1" w:themeShade="BF"/>
      <w:sz w:val="26"/>
      <w:szCs w:val="26"/>
    </w:rPr>
  </w:style>
  <w:style w:type="character" w:customStyle="1" w:styleId="Ttulo3Char">
    <w:name w:val="Título 3 Char"/>
    <w:basedOn w:val="Fontepargpadro"/>
    <w:link w:val="Ttulo3"/>
    <w:uiPriority w:val="9"/>
    <w:qFormat/>
    <w:rsid w:val="00216C58"/>
    <w:rPr>
      <w:rFonts w:asciiTheme="majorHAnsi" w:eastAsiaTheme="majorEastAsia" w:hAnsiTheme="majorHAnsi" w:cstheme="majorBidi"/>
      <w:color w:val="1F4D78" w:themeColor="accent1" w:themeShade="7F"/>
      <w:sz w:val="24"/>
      <w:szCs w:val="24"/>
    </w:rPr>
  </w:style>
  <w:style w:type="character" w:customStyle="1" w:styleId="LinkdaInternet">
    <w:name w:val="Link da Internet"/>
    <w:basedOn w:val="Fontepargpadro"/>
    <w:uiPriority w:val="99"/>
    <w:unhideWhenUsed/>
    <w:rsid w:val="00216C58"/>
    <w:rPr>
      <w:color w:val="0563C1" w:themeColor="hyperlink"/>
      <w:u w:val="single"/>
    </w:rPr>
  </w:style>
  <w:style w:type="character" w:styleId="TextodoEspaoReservado">
    <w:name w:val="Placeholder Text"/>
    <w:basedOn w:val="Fontepargpadro"/>
    <w:uiPriority w:val="99"/>
    <w:semiHidden/>
    <w:qFormat/>
    <w:rsid w:val="00216C58"/>
    <w:rPr>
      <w:color w:val="808080"/>
    </w:rPr>
  </w:style>
  <w:style w:type="character" w:customStyle="1" w:styleId="CabealhoChar">
    <w:name w:val="Cabeçalho Char"/>
    <w:basedOn w:val="Fontepargpadro"/>
    <w:link w:val="Cabealho"/>
    <w:uiPriority w:val="99"/>
    <w:qFormat/>
    <w:rsid w:val="00216C58"/>
  </w:style>
  <w:style w:type="character" w:customStyle="1" w:styleId="RodapChar">
    <w:name w:val="Rodapé Char"/>
    <w:basedOn w:val="Fontepargpadro"/>
    <w:link w:val="Rodap"/>
    <w:uiPriority w:val="99"/>
    <w:qFormat/>
    <w:rsid w:val="00216C58"/>
  </w:style>
  <w:style w:type="character" w:styleId="Refdecomentrio">
    <w:name w:val="annotation reference"/>
    <w:basedOn w:val="Fontepargpadro"/>
    <w:uiPriority w:val="99"/>
    <w:semiHidden/>
    <w:unhideWhenUsed/>
    <w:qFormat/>
    <w:rsid w:val="00216C58"/>
    <w:rPr>
      <w:sz w:val="16"/>
      <w:szCs w:val="16"/>
    </w:rPr>
  </w:style>
  <w:style w:type="character" w:customStyle="1" w:styleId="TextodecomentrioChar">
    <w:name w:val="Texto de comentário Char"/>
    <w:basedOn w:val="Fontepargpadro"/>
    <w:link w:val="Textodecomentrio"/>
    <w:uiPriority w:val="99"/>
    <w:semiHidden/>
    <w:qFormat/>
    <w:rsid w:val="00216C58"/>
    <w:rPr>
      <w:sz w:val="20"/>
      <w:szCs w:val="20"/>
    </w:rPr>
  </w:style>
  <w:style w:type="character" w:customStyle="1" w:styleId="AssuntodocomentrioChar">
    <w:name w:val="Assunto do comentário Char"/>
    <w:basedOn w:val="TextodecomentrioChar"/>
    <w:link w:val="Assuntodocomentrio"/>
    <w:uiPriority w:val="99"/>
    <w:semiHidden/>
    <w:qFormat/>
    <w:rsid w:val="00216C58"/>
    <w:rPr>
      <w:b/>
      <w:bCs/>
      <w:sz w:val="20"/>
      <w:szCs w:val="20"/>
    </w:rPr>
  </w:style>
  <w:style w:type="character" w:customStyle="1" w:styleId="TextodebaloChar">
    <w:name w:val="Texto de balão Char"/>
    <w:basedOn w:val="Fontepargpadro"/>
    <w:link w:val="Textodebalo"/>
    <w:uiPriority w:val="99"/>
    <w:semiHidden/>
    <w:qFormat/>
    <w:rsid w:val="00216C58"/>
    <w:rPr>
      <w:rFonts w:ascii="Segoe UI" w:hAnsi="Segoe UI" w:cs="Segoe UI"/>
      <w:sz w:val="18"/>
      <w:szCs w:val="18"/>
    </w:rPr>
  </w:style>
  <w:style w:type="character" w:customStyle="1" w:styleId="Linkdainternetvisitado">
    <w:name w:val="Link da internet visitado"/>
    <w:basedOn w:val="Fontepargpadro"/>
    <w:uiPriority w:val="99"/>
    <w:semiHidden/>
    <w:unhideWhenUsed/>
    <w:qFormat/>
    <w:rsid w:val="00216C58"/>
    <w:rPr>
      <w:color w:val="954F72" w:themeColor="followedHyperlink"/>
      <w:u w:val="single"/>
    </w:rPr>
  </w:style>
  <w:style w:type="character" w:styleId="Nmerodelinha">
    <w:name w:val="line number"/>
    <w:basedOn w:val="Fontepargpadro"/>
    <w:uiPriority w:val="99"/>
    <w:semiHidden/>
    <w:unhideWhenUsed/>
    <w:qFormat/>
    <w:rsid w:val="00216C58"/>
  </w:style>
  <w:style w:type="character" w:styleId="nfase">
    <w:name w:val="Emphasis"/>
    <w:basedOn w:val="Fontepargpadro"/>
    <w:uiPriority w:val="20"/>
    <w:qFormat/>
    <w:rsid w:val="0099281C"/>
    <w:rPr>
      <w:i/>
      <w:iCs/>
    </w:rPr>
  </w:style>
  <w:style w:type="character" w:customStyle="1" w:styleId="Numeraodelinhas">
    <w:name w:val="Numeração de linhas"/>
  </w:style>
  <w:style w:type="paragraph" w:styleId="Ttulo">
    <w:name w:val="Title"/>
    <w:basedOn w:val="Normal"/>
    <w:next w:val="Corpodetexto"/>
    <w:qFormat/>
    <w:pPr>
      <w:keepNext/>
      <w:suppressAutoHyphens/>
      <w:spacing w:before="240" w:after="120" w:line="276" w:lineRule="auto"/>
    </w:pPr>
    <w:rPr>
      <w:rFonts w:ascii="Liberation Sans" w:eastAsia="Microsoft YaHei" w:hAnsi="Liberation Sans" w:cs="Arial"/>
      <w:sz w:val="28"/>
      <w:szCs w:val="28"/>
      <w:lang w:eastAsia="en-US"/>
    </w:rPr>
  </w:style>
  <w:style w:type="paragraph" w:styleId="Corpodetexto">
    <w:name w:val="Body Text"/>
    <w:basedOn w:val="Normal"/>
    <w:pPr>
      <w:suppressAutoHyphens/>
      <w:spacing w:after="140" w:line="276" w:lineRule="auto"/>
    </w:pPr>
    <w:rPr>
      <w:rFonts w:asciiTheme="minorHAnsi" w:eastAsiaTheme="minorHAnsi" w:hAnsiTheme="minorHAnsi" w:cstheme="minorBidi"/>
      <w:sz w:val="22"/>
      <w:szCs w:val="22"/>
      <w:lang w:eastAsia="en-US"/>
    </w:rPr>
  </w:style>
  <w:style w:type="paragraph" w:styleId="Lista">
    <w:name w:val="List"/>
    <w:basedOn w:val="Corpodetexto"/>
    <w:rPr>
      <w:rFonts w:cs="Arial"/>
    </w:rPr>
  </w:style>
  <w:style w:type="paragraph" w:styleId="Legenda">
    <w:name w:val="caption"/>
    <w:basedOn w:val="Normal"/>
    <w:qFormat/>
    <w:pPr>
      <w:suppressLineNumbers/>
      <w:suppressAutoHyphens/>
      <w:spacing w:before="120" w:after="120" w:line="276" w:lineRule="auto"/>
    </w:pPr>
    <w:rPr>
      <w:rFonts w:asciiTheme="minorHAnsi" w:eastAsiaTheme="minorHAnsi" w:hAnsiTheme="minorHAnsi" w:cs="Arial"/>
      <w:i/>
      <w:iCs/>
      <w:lang w:eastAsia="en-US"/>
    </w:rPr>
  </w:style>
  <w:style w:type="paragraph" w:customStyle="1" w:styleId="ndice">
    <w:name w:val="Índice"/>
    <w:basedOn w:val="Normal"/>
    <w:qFormat/>
    <w:pPr>
      <w:suppressLineNumbers/>
      <w:suppressAutoHyphens/>
      <w:spacing w:after="200" w:line="276" w:lineRule="auto"/>
    </w:pPr>
    <w:rPr>
      <w:rFonts w:asciiTheme="minorHAnsi" w:eastAsiaTheme="minorHAnsi" w:hAnsiTheme="minorHAnsi" w:cs="Arial"/>
      <w:sz w:val="22"/>
      <w:szCs w:val="22"/>
      <w:lang w:eastAsia="en-US"/>
    </w:rPr>
  </w:style>
  <w:style w:type="paragraph" w:customStyle="1" w:styleId="Default">
    <w:name w:val="Default"/>
    <w:qFormat/>
    <w:rsid w:val="00216C58"/>
    <w:rPr>
      <w:rFonts w:ascii="Times New Roman" w:eastAsia="Calibri" w:hAnsi="Times New Roman" w:cs="Times New Roman"/>
      <w:color w:val="000000"/>
      <w:sz w:val="24"/>
      <w:szCs w:val="24"/>
    </w:rPr>
  </w:style>
  <w:style w:type="paragraph" w:styleId="Sumrio2">
    <w:name w:val="toc 2"/>
    <w:basedOn w:val="Normal"/>
    <w:next w:val="Normal"/>
    <w:autoRedefine/>
    <w:uiPriority w:val="39"/>
    <w:unhideWhenUsed/>
    <w:qFormat/>
    <w:rsid w:val="00216C58"/>
    <w:pPr>
      <w:tabs>
        <w:tab w:val="left" w:pos="880"/>
        <w:tab w:val="right" w:leader="dot" w:pos="8220"/>
      </w:tabs>
      <w:suppressAutoHyphens/>
      <w:spacing w:after="100" w:line="276" w:lineRule="auto"/>
      <w:ind w:left="220" w:firstLine="206"/>
    </w:pPr>
    <w:rPr>
      <w:rFonts w:asciiTheme="minorHAnsi" w:eastAsiaTheme="minorEastAsia" w:hAnsiTheme="minorHAnsi" w:cstheme="minorBidi"/>
      <w:sz w:val="22"/>
      <w:szCs w:val="22"/>
      <w:lang w:eastAsia="en-US"/>
    </w:rPr>
  </w:style>
  <w:style w:type="paragraph" w:styleId="Sumrio1">
    <w:name w:val="toc 1"/>
    <w:basedOn w:val="Normal"/>
    <w:next w:val="Normal"/>
    <w:autoRedefine/>
    <w:uiPriority w:val="39"/>
    <w:unhideWhenUsed/>
    <w:qFormat/>
    <w:rsid w:val="00216C58"/>
    <w:pPr>
      <w:tabs>
        <w:tab w:val="left" w:pos="440"/>
        <w:tab w:val="right" w:leader="dot" w:pos="8220"/>
      </w:tabs>
      <w:suppressAutoHyphens/>
      <w:spacing w:after="100" w:line="276" w:lineRule="auto"/>
    </w:pPr>
    <w:rPr>
      <w:rFonts w:ascii="Arial" w:eastAsiaTheme="minorEastAsia" w:hAnsi="Arial" w:cs="Arial"/>
      <w:b/>
      <w:sz w:val="22"/>
      <w:szCs w:val="22"/>
      <w:lang w:eastAsia="en-US"/>
    </w:rPr>
  </w:style>
  <w:style w:type="paragraph" w:styleId="Sumrio3">
    <w:name w:val="toc 3"/>
    <w:basedOn w:val="Normal"/>
    <w:next w:val="Normal"/>
    <w:autoRedefine/>
    <w:uiPriority w:val="39"/>
    <w:unhideWhenUsed/>
    <w:qFormat/>
    <w:rsid w:val="00216C58"/>
    <w:pPr>
      <w:tabs>
        <w:tab w:val="left" w:pos="1134"/>
        <w:tab w:val="right" w:leader="dot" w:pos="8778"/>
      </w:tabs>
      <w:suppressAutoHyphens/>
      <w:spacing w:after="100" w:line="276" w:lineRule="auto"/>
      <w:ind w:left="440" w:firstLine="411"/>
    </w:pPr>
    <w:rPr>
      <w:rFonts w:asciiTheme="minorHAnsi" w:eastAsiaTheme="minorEastAsia" w:hAnsiTheme="minorHAnsi" w:cstheme="minorBidi"/>
      <w:sz w:val="22"/>
      <w:szCs w:val="22"/>
      <w:lang w:eastAsia="en-US"/>
    </w:rPr>
  </w:style>
  <w:style w:type="paragraph" w:styleId="PargrafodaLista">
    <w:name w:val="List Paragraph"/>
    <w:basedOn w:val="Normal"/>
    <w:uiPriority w:val="34"/>
    <w:qFormat/>
    <w:rsid w:val="00216C58"/>
    <w:pPr>
      <w:suppressAutoHyphens/>
      <w:spacing w:after="200" w:line="276" w:lineRule="auto"/>
      <w:ind w:left="720"/>
      <w:contextualSpacing/>
    </w:pPr>
    <w:rPr>
      <w:rFonts w:asciiTheme="minorHAnsi" w:eastAsiaTheme="minorHAnsi" w:hAnsiTheme="minorHAnsi" w:cstheme="minorBidi"/>
      <w:sz w:val="22"/>
      <w:szCs w:val="22"/>
      <w:lang w:eastAsia="en-US"/>
    </w:rPr>
  </w:style>
  <w:style w:type="paragraph" w:styleId="CabealhodoSumrio">
    <w:name w:val="TOC Heading"/>
    <w:basedOn w:val="Ttulo1"/>
    <w:next w:val="Normal"/>
    <w:uiPriority w:val="39"/>
    <w:unhideWhenUsed/>
    <w:qFormat/>
    <w:rsid w:val="00216C58"/>
    <w:pPr>
      <w:spacing w:line="259" w:lineRule="auto"/>
    </w:pPr>
    <w:rPr>
      <w:lang w:eastAsia="pt-BR"/>
    </w:rPr>
  </w:style>
  <w:style w:type="paragraph" w:customStyle="1" w:styleId="CabealhoeRodap">
    <w:name w:val="Cabeçalho e Rodapé"/>
    <w:basedOn w:val="Normal"/>
    <w:qFormat/>
    <w:pPr>
      <w:suppressAutoHyphens/>
      <w:spacing w:after="200" w:line="276" w:lineRule="auto"/>
    </w:pPr>
    <w:rPr>
      <w:rFonts w:asciiTheme="minorHAnsi" w:eastAsiaTheme="minorHAnsi" w:hAnsiTheme="minorHAnsi" w:cstheme="minorBidi"/>
      <w:sz w:val="22"/>
      <w:szCs w:val="22"/>
      <w:lang w:eastAsia="en-US"/>
    </w:rPr>
  </w:style>
  <w:style w:type="paragraph" w:styleId="Cabealho">
    <w:name w:val="header"/>
    <w:basedOn w:val="Normal"/>
    <w:link w:val="CabealhoChar"/>
    <w:uiPriority w:val="99"/>
    <w:unhideWhenUsed/>
    <w:rsid w:val="00216C58"/>
    <w:pPr>
      <w:suppressLineNumbers/>
      <w:tabs>
        <w:tab w:val="center" w:pos="4252"/>
        <w:tab w:val="right" w:pos="8504"/>
      </w:tabs>
      <w:suppressAutoHyphens/>
    </w:pPr>
    <w:rPr>
      <w:rFonts w:asciiTheme="minorHAnsi" w:eastAsiaTheme="minorHAnsi" w:hAnsiTheme="minorHAnsi" w:cstheme="minorBidi"/>
      <w:sz w:val="22"/>
      <w:szCs w:val="22"/>
      <w:lang w:eastAsia="en-US"/>
    </w:rPr>
  </w:style>
  <w:style w:type="paragraph" w:styleId="Rodap">
    <w:name w:val="footer"/>
    <w:basedOn w:val="Normal"/>
    <w:link w:val="RodapChar"/>
    <w:uiPriority w:val="99"/>
    <w:unhideWhenUsed/>
    <w:rsid w:val="00216C58"/>
    <w:pPr>
      <w:suppressLineNumbers/>
      <w:tabs>
        <w:tab w:val="center" w:pos="4252"/>
        <w:tab w:val="right" w:pos="8504"/>
      </w:tabs>
      <w:suppressAutoHyphens/>
    </w:pPr>
    <w:rPr>
      <w:rFonts w:asciiTheme="minorHAnsi" w:eastAsiaTheme="minorHAnsi" w:hAnsiTheme="minorHAnsi" w:cstheme="minorBidi"/>
      <w:sz w:val="22"/>
      <w:szCs w:val="22"/>
      <w:lang w:eastAsia="en-US"/>
    </w:rPr>
  </w:style>
  <w:style w:type="paragraph" w:styleId="Textodecomentrio">
    <w:name w:val="annotation text"/>
    <w:basedOn w:val="Normal"/>
    <w:link w:val="TextodecomentrioChar"/>
    <w:uiPriority w:val="99"/>
    <w:semiHidden/>
    <w:unhideWhenUsed/>
    <w:qFormat/>
    <w:rsid w:val="00216C58"/>
    <w:pPr>
      <w:suppressAutoHyphens/>
      <w:spacing w:after="200"/>
    </w:pPr>
    <w:rPr>
      <w:rFonts w:asciiTheme="minorHAnsi" w:eastAsiaTheme="minorHAnsi" w:hAnsiTheme="minorHAnsi" w:cstheme="minorBidi"/>
      <w:sz w:val="20"/>
      <w:szCs w:val="20"/>
      <w:lang w:eastAsia="en-US"/>
    </w:rPr>
  </w:style>
  <w:style w:type="paragraph" w:styleId="Assuntodocomentrio">
    <w:name w:val="annotation subject"/>
    <w:basedOn w:val="Textodecomentrio"/>
    <w:link w:val="AssuntodocomentrioChar"/>
    <w:uiPriority w:val="99"/>
    <w:semiHidden/>
    <w:unhideWhenUsed/>
    <w:qFormat/>
    <w:rsid w:val="00216C58"/>
    <w:rPr>
      <w:b/>
      <w:bCs/>
    </w:rPr>
  </w:style>
  <w:style w:type="paragraph" w:styleId="Textodebalo">
    <w:name w:val="Balloon Text"/>
    <w:basedOn w:val="Normal"/>
    <w:link w:val="TextodebaloChar"/>
    <w:uiPriority w:val="99"/>
    <w:semiHidden/>
    <w:unhideWhenUsed/>
    <w:qFormat/>
    <w:rsid w:val="00216C58"/>
    <w:pPr>
      <w:suppressAutoHyphens/>
    </w:pPr>
    <w:rPr>
      <w:rFonts w:ascii="Segoe UI" w:eastAsiaTheme="minorHAnsi" w:hAnsi="Segoe UI" w:cs="Segoe UI"/>
      <w:sz w:val="18"/>
      <w:szCs w:val="18"/>
      <w:lang w:eastAsia="en-US"/>
    </w:rPr>
  </w:style>
  <w:style w:type="paragraph" w:styleId="Reviso">
    <w:name w:val="Revision"/>
    <w:uiPriority w:val="99"/>
    <w:semiHidden/>
    <w:qFormat/>
    <w:rsid w:val="00CD515E"/>
    <w:rPr>
      <w:sz w:val="22"/>
    </w:rPr>
  </w:style>
  <w:style w:type="character" w:styleId="Hyperlink">
    <w:name w:val="Hyperlink"/>
    <w:basedOn w:val="Fontepargpadro"/>
    <w:uiPriority w:val="99"/>
    <w:unhideWhenUsed/>
    <w:rsid w:val="00F41F21"/>
    <w:rPr>
      <w:color w:val="0000FF"/>
      <w:u w:val="single"/>
    </w:rPr>
  </w:style>
  <w:style w:type="character" w:customStyle="1" w:styleId="object">
    <w:name w:val="object"/>
    <w:basedOn w:val="Fontepargpadro"/>
    <w:rsid w:val="0037182A"/>
  </w:style>
  <w:style w:type="character" w:styleId="MenoPendente">
    <w:name w:val="Unresolved Mention"/>
    <w:basedOn w:val="Fontepargpadro"/>
    <w:uiPriority w:val="99"/>
    <w:semiHidden/>
    <w:unhideWhenUsed/>
    <w:rsid w:val="003718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67897">
      <w:bodyDiv w:val="1"/>
      <w:marLeft w:val="0"/>
      <w:marRight w:val="0"/>
      <w:marTop w:val="0"/>
      <w:marBottom w:val="0"/>
      <w:divBdr>
        <w:top w:val="none" w:sz="0" w:space="0" w:color="auto"/>
        <w:left w:val="none" w:sz="0" w:space="0" w:color="auto"/>
        <w:bottom w:val="none" w:sz="0" w:space="0" w:color="auto"/>
        <w:right w:val="none" w:sz="0" w:space="0" w:color="auto"/>
      </w:divBdr>
    </w:div>
    <w:div w:id="171725670">
      <w:bodyDiv w:val="1"/>
      <w:marLeft w:val="0"/>
      <w:marRight w:val="0"/>
      <w:marTop w:val="0"/>
      <w:marBottom w:val="0"/>
      <w:divBdr>
        <w:top w:val="none" w:sz="0" w:space="0" w:color="auto"/>
        <w:left w:val="none" w:sz="0" w:space="0" w:color="auto"/>
        <w:bottom w:val="none" w:sz="0" w:space="0" w:color="auto"/>
        <w:right w:val="none" w:sz="0" w:space="0" w:color="auto"/>
      </w:divBdr>
    </w:div>
    <w:div w:id="1451239240">
      <w:bodyDiv w:val="1"/>
      <w:marLeft w:val="0"/>
      <w:marRight w:val="0"/>
      <w:marTop w:val="0"/>
      <w:marBottom w:val="0"/>
      <w:divBdr>
        <w:top w:val="none" w:sz="0" w:space="0" w:color="auto"/>
        <w:left w:val="none" w:sz="0" w:space="0" w:color="auto"/>
        <w:bottom w:val="none" w:sz="0" w:space="0" w:color="auto"/>
        <w:right w:val="none" w:sz="0" w:space="0" w:color="auto"/>
      </w:divBdr>
    </w:div>
    <w:div w:id="1585412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3" Type="http://schemas.openxmlformats.org/officeDocument/2006/relationships/hyperlink" Target="http://www3.snirh.gov.br/portal/snirh/centrais-de-conteudos/conjuntura-dos-recursos-hidricos/informe-conjuntura-2016.pdf" TargetMode="External"/><Relationship Id="rId2" Type="http://schemas.openxmlformats.org/officeDocument/2006/relationships/hyperlink" Target="http://arquivos.ana.gov.br/imprensa/publicacoes/AtlasIrrigacao-UsodaAguanaAgriculturaIrrigada.pdf" TargetMode="External"/><Relationship Id="rId1" Type="http://schemas.openxmlformats.org/officeDocument/2006/relationships/hyperlink" Target="http://www.scscourt.org/complexcivil/105CV049053/volume3/172618e_5xAGWAx8.pdf" TargetMode="External"/><Relationship Id="rId4" Type="http://schemas.openxmlformats.org/officeDocument/2006/relationships/hyperlink" Target="https://inovagri.org.br/revista/index.php/rbai/article/view/396"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orcid.org/0000-0001-6838-3114" TargetMode="External"/><Relationship Id="rId13" Type="http://schemas.microsoft.com/office/2011/relationships/commentsExtended" Target="commentsExtended.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play.google.com/store/apps/details?id=br.com.irrimobile.irrimobi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6281-399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3.png"/><Relationship Id="rId10" Type="http://schemas.openxmlformats.org/officeDocument/2006/relationships/hyperlink" Target="https://orcid.org/0000-0003-2557-592X" TargetMode="External"/><Relationship Id="rId19" Type="http://schemas.openxmlformats.org/officeDocument/2006/relationships/hyperlink" Target="https://doi.org/10.1016/j.jhydrol.2019.03.028" TargetMode="External"/><Relationship Id="rId4" Type="http://schemas.openxmlformats.org/officeDocument/2006/relationships/settings" Target="settings.xml"/><Relationship Id="rId9" Type="http://schemas.openxmlformats.org/officeDocument/2006/relationships/hyperlink" Target="https://orcid.org/0000-0002-1671-1021" TargetMode="External"/><Relationship Id="rId14" Type="http://schemas.microsoft.com/office/2016/09/relationships/commentsIds" Target="commentsIds.xml"/><Relationship Id="rId22"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AAE38-38CF-49F5-9B72-14CF352D4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5481</Words>
  <Characters>29601</Characters>
  <Application>Microsoft Office Word</Application>
  <DocSecurity>0</DocSecurity>
  <Lines>246</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DLAC</dc:creator>
  <dc:description/>
  <cp:lastModifiedBy>Microsoft Office User</cp:lastModifiedBy>
  <cp:revision>4</cp:revision>
  <cp:lastPrinted>2018-04-30T13:29:00Z</cp:lastPrinted>
  <dcterms:created xsi:type="dcterms:W3CDTF">2020-05-20T23:41:00Z</dcterms:created>
  <dcterms:modified xsi:type="dcterms:W3CDTF">2020-05-20T23:41:00Z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